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850D" w14:textId="26CEBCB8" w:rsidR="002B7AE0" w:rsidRDefault="002B7AE0" w:rsidP="002B7AE0">
      <w:pPr>
        <w:jc w:val="center"/>
        <w:rPr>
          <w:rFonts w:ascii="Arial" w:hAnsi="Arial" w:cs="Arial"/>
          <w:b/>
          <w:bCs/>
          <w:sz w:val="22"/>
          <w:szCs w:val="22"/>
        </w:rPr>
      </w:pPr>
      <w:bookmarkStart w:id="0" w:name="_Hlk103335921"/>
      <w:r w:rsidRPr="0030632A">
        <w:rPr>
          <w:rFonts w:ascii="Arial" w:hAnsi="Arial" w:cs="Arial"/>
          <w:b/>
          <w:bCs/>
          <w:sz w:val="22"/>
          <w:szCs w:val="22"/>
        </w:rPr>
        <w:t>OM-0</w:t>
      </w:r>
      <w:r w:rsidR="0030632A" w:rsidRPr="0030632A">
        <w:rPr>
          <w:rFonts w:ascii="Arial" w:hAnsi="Arial" w:cs="Arial"/>
          <w:b/>
          <w:bCs/>
          <w:sz w:val="22"/>
          <w:szCs w:val="22"/>
        </w:rPr>
        <w:t>16</w:t>
      </w:r>
      <w:r w:rsidRPr="0030632A">
        <w:rPr>
          <w:rFonts w:ascii="Arial" w:hAnsi="Arial" w:cs="Arial"/>
          <w:b/>
          <w:bCs/>
          <w:sz w:val="22"/>
          <w:szCs w:val="22"/>
        </w:rPr>
        <w:t>-2024</w:t>
      </w:r>
    </w:p>
    <w:p w14:paraId="17DB3007" w14:textId="77777777" w:rsidR="007A1C5D" w:rsidRPr="007A1C5D" w:rsidRDefault="007A1C5D" w:rsidP="002B7AE0">
      <w:pPr>
        <w:jc w:val="center"/>
        <w:rPr>
          <w:rFonts w:ascii="Arial" w:hAnsi="Arial" w:cs="Arial"/>
          <w:b/>
          <w:bCs/>
          <w:sz w:val="22"/>
          <w:szCs w:val="22"/>
        </w:rPr>
      </w:pPr>
    </w:p>
    <w:p w14:paraId="4094ED29" w14:textId="77777777" w:rsidR="002B7AE0" w:rsidRPr="007A1C5D" w:rsidRDefault="002B7AE0" w:rsidP="002B7AE0">
      <w:pPr>
        <w:ind w:left="284"/>
        <w:jc w:val="center"/>
        <w:rPr>
          <w:rFonts w:ascii="Arial" w:hAnsi="Arial" w:cs="Arial"/>
          <w:b/>
          <w:bCs/>
          <w:sz w:val="22"/>
          <w:szCs w:val="22"/>
        </w:rPr>
      </w:pPr>
      <w:r w:rsidRPr="007A1C5D">
        <w:rPr>
          <w:rFonts w:ascii="Arial" w:hAnsi="Arial" w:cs="Arial"/>
          <w:b/>
          <w:bCs/>
          <w:sz w:val="22"/>
          <w:szCs w:val="22"/>
        </w:rPr>
        <w:t>EXPOSICIÓN DE MOTIVOS:</w:t>
      </w:r>
    </w:p>
    <w:p w14:paraId="2C5B0288" w14:textId="77777777" w:rsidR="002B7AE0" w:rsidRPr="007A1C5D" w:rsidRDefault="002B7AE0" w:rsidP="002B7AE0">
      <w:pPr>
        <w:ind w:left="284"/>
        <w:jc w:val="both"/>
        <w:rPr>
          <w:rFonts w:ascii="Arial" w:hAnsi="Arial" w:cs="Arial"/>
          <w:sz w:val="22"/>
          <w:szCs w:val="22"/>
        </w:rPr>
      </w:pPr>
    </w:p>
    <w:p w14:paraId="3A7CDD92" w14:textId="77777777" w:rsidR="002B7AE0" w:rsidRPr="007A1C5D" w:rsidRDefault="002B7AE0" w:rsidP="002B7AE0">
      <w:pPr>
        <w:ind w:left="284"/>
        <w:jc w:val="both"/>
        <w:rPr>
          <w:rFonts w:ascii="Arial" w:hAnsi="Arial" w:cs="Arial"/>
          <w:sz w:val="22"/>
          <w:szCs w:val="22"/>
        </w:rPr>
      </w:pPr>
      <w:r w:rsidRPr="007A1C5D">
        <w:rPr>
          <w:rFonts w:ascii="Arial" w:hAnsi="Arial" w:cs="Arial"/>
          <w:sz w:val="22"/>
          <w:szCs w:val="22"/>
        </w:rPr>
        <w:t>Las finanzas públicas, en todos los niveles de gobierno deben conducirse de manera sostenible, responsable y transparente, procurando la estabilidad económica, tal como lo determina el régimen jurídico aplicable en el Ecuador.</w:t>
      </w:r>
    </w:p>
    <w:p w14:paraId="634CEC6C" w14:textId="77777777" w:rsidR="002B7AE0" w:rsidRPr="007A1C5D" w:rsidRDefault="002B7AE0" w:rsidP="002B7AE0">
      <w:pPr>
        <w:ind w:left="284"/>
        <w:jc w:val="both"/>
        <w:rPr>
          <w:rFonts w:ascii="Arial" w:hAnsi="Arial" w:cs="Arial"/>
          <w:sz w:val="22"/>
          <w:szCs w:val="22"/>
        </w:rPr>
      </w:pPr>
    </w:p>
    <w:p w14:paraId="1916E8E4" w14:textId="77777777" w:rsidR="002B7AE0" w:rsidRPr="007A1C5D" w:rsidRDefault="002B7AE0" w:rsidP="002B7AE0">
      <w:pPr>
        <w:ind w:left="284"/>
        <w:jc w:val="both"/>
        <w:rPr>
          <w:rFonts w:ascii="Arial" w:hAnsi="Arial" w:cs="Arial"/>
          <w:sz w:val="22"/>
          <w:szCs w:val="22"/>
        </w:rPr>
      </w:pPr>
      <w:r w:rsidRPr="007A1C5D">
        <w:rPr>
          <w:rFonts w:ascii="Arial" w:hAnsi="Arial" w:cs="Arial"/>
          <w:sz w:val="22"/>
          <w:szCs w:val="22"/>
        </w:rPr>
        <w:t>Conforme lo establece el Código Orgánico de Organización Territorial, Autonomía y Descentralización en su Capítulo VII del Título VI, respecto de los presupuestos de los gobiernos autónomos descentralizados, en su artículo 255 relacionado con las reformas presupuestarias: “una vez sancionado y aprobado el presupuesto solo podrá ser reformado por alguno de los siguientes medios: traspasos, suplementos y reducciones de créditos. (…)”.</w:t>
      </w:r>
    </w:p>
    <w:p w14:paraId="1EF13DC2" w14:textId="77777777" w:rsidR="002B7AE0" w:rsidRPr="007A1C5D" w:rsidRDefault="002B7AE0" w:rsidP="002B7AE0">
      <w:pPr>
        <w:ind w:left="284"/>
        <w:jc w:val="both"/>
        <w:rPr>
          <w:rFonts w:ascii="Arial" w:hAnsi="Arial" w:cs="Arial"/>
          <w:sz w:val="22"/>
          <w:szCs w:val="22"/>
        </w:rPr>
      </w:pPr>
    </w:p>
    <w:p w14:paraId="27DB0788" w14:textId="4D389B99" w:rsidR="002B7AE0" w:rsidRPr="007A1C5D" w:rsidRDefault="002B7AE0" w:rsidP="002B7AE0">
      <w:pPr>
        <w:ind w:left="284"/>
        <w:jc w:val="both"/>
        <w:rPr>
          <w:rFonts w:ascii="Arial" w:hAnsi="Arial" w:cs="Arial"/>
          <w:sz w:val="22"/>
          <w:szCs w:val="22"/>
        </w:rPr>
      </w:pPr>
      <w:r w:rsidRPr="007A1C5D">
        <w:rPr>
          <w:rFonts w:ascii="Arial" w:hAnsi="Arial" w:cs="Arial"/>
          <w:sz w:val="22"/>
          <w:szCs w:val="22"/>
        </w:rPr>
        <w:t xml:space="preserve">Se remite el informe financiero de la </w:t>
      </w:r>
      <w:r w:rsidR="000E7273">
        <w:rPr>
          <w:rFonts w:ascii="Arial" w:hAnsi="Arial" w:cs="Arial"/>
          <w:sz w:val="22"/>
          <w:szCs w:val="22"/>
        </w:rPr>
        <w:t>Novena</w:t>
      </w:r>
      <w:r w:rsidRPr="007A1C5D">
        <w:rPr>
          <w:rFonts w:ascii="Arial" w:hAnsi="Arial" w:cs="Arial"/>
          <w:sz w:val="22"/>
          <w:szCs w:val="22"/>
        </w:rPr>
        <w:t xml:space="preserve"> </w:t>
      </w:r>
      <w:r w:rsidR="000E7273">
        <w:rPr>
          <w:rFonts w:ascii="Arial" w:hAnsi="Arial" w:cs="Arial"/>
          <w:sz w:val="22"/>
          <w:szCs w:val="22"/>
        </w:rPr>
        <w:t>R</w:t>
      </w:r>
      <w:r w:rsidRPr="007A1C5D">
        <w:rPr>
          <w:rFonts w:ascii="Arial" w:hAnsi="Arial" w:cs="Arial"/>
          <w:sz w:val="22"/>
          <w:szCs w:val="22"/>
        </w:rPr>
        <w:t xml:space="preserve">eforma al presupuesto del año fiscal 2024, concerniente al suplemento de crédito por el Convenio </w:t>
      </w:r>
      <w:r w:rsidR="000E7273" w:rsidRPr="000E7273">
        <w:rPr>
          <w:rFonts w:ascii="Arial" w:hAnsi="Arial" w:cs="Arial"/>
          <w:sz w:val="22"/>
          <w:szCs w:val="22"/>
        </w:rPr>
        <w:t>por el Convenio y transferencia de seguimiento de recursos N</w:t>
      </w:r>
      <w:r w:rsidR="00425426">
        <w:rPr>
          <w:rFonts w:ascii="Arial" w:hAnsi="Arial" w:cs="Arial"/>
          <w:sz w:val="22"/>
          <w:szCs w:val="22"/>
        </w:rPr>
        <w:t>o.</w:t>
      </w:r>
      <w:r w:rsidR="000E7273" w:rsidRPr="000E7273">
        <w:rPr>
          <w:rFonts w:ascii="Arial" w:hAnsi="Arial" w:cs="Arial"/>
          <w:sz w:val="22"/>
          <w:szCs w:val="22"/>
        </w:rPr>
        <w:t xml:space="preserve"> SCTCTEA-DAJ-2024-26 de fecha el 07 de noviembre del 2024, para la ejecución del Proyecto: “CONSTRUCCIÓN DEL ALCANTARILLADO PLUVIAL, DE LOS BARRIOS: 27 DE OCTUBRE, JULIO LLORI, LAS AMÉRICAS Y PARAÍSO AMAZÓNICO DE LA CIUDAD DE EL COCA, CANTÓN FRANCISCO DE ORELLANA, PROVINCIA DE ORELLANA”</w:t>
      </w:r>
      <w:r w:rsidRPr="007A1C5D">
        <w:rPr>
          <w:rFonts w:ascii="Arial" w:hAnsi="Arial" w:cs="Arial"/>
          <w:sz w:val="22"/>
          <w:szCs w:val="22"/>
        </w:rPr>
        <w:t>.</w:t>
      </w:r>
    </w:p>
    <w:p w14:paraId="4AE565E7" w14:textId="77777777" w:rsidR="00D80DA6" w:rsidRDefault="00D80DA6" w:rsidP="002B7AE0">
      <w:pPr>
        <w:ind w:left="284"/>
        <w:jc w:val="both"/>
        <w:rPr>
          <w:rFonts w:ascii="Arial" w:hAnsi="Arial" w:cs="Arial"/>
          <w:sz w:val="22"/>
          <w:szCs w:val="22"/>
        </w:rPr>
      </w:pPr>
    </w:p>
    <w:p w14:paraId="39B4D0E3" w14:textId="23DC062B" w:rsidR="002B7AE0" w:rsidRPr="007A1C5D" w:rsidRDefault="002B7AE0" w:rsidP="002B7AE0">
      <w:pPr>
        <w:ind w:left="284"/>
        <w:jc w:val="both"/>
        <w:rPr>
          <w:rFonts w:ascii="Arial" w:hAnsi="Arial" w:cs="Arial"/>
          <w:sz w:val="22"/>
          <w:szCs w:val="22"/>
        </w:rPr>
      </w:pPr>
      <w:r w:rsidRPr="007A1C5D">
        <w:rPr>
          <w:rFonts w:ascii="Arial" w:hAnsi="Arial" w:cs="Arial"/>
          <w:sz w:val="22"/>
          <w:szCs w:val="22"/>
        </w:rPr>
        <w:t xml:space="preserve">Ante estas circunstancias, la Dirección Financiera del Gobierno Autónomo Descentralizado Municipal Francisco de Orellana y </w:t>
      </w:r>
      <w:r w:rsidRPr="0030632A">
        <w:rPr>
          <w:rFonts w:ascii="Arial" w:hAnsi="Arial" w:cs="Arial"/>
          <w:sz w:val="22"/>
          <w:szCs w:val="22"/>
        </w:rPr>
        <w:t xml:space="preserve">considerando el ingreso del nuevo rubro, </w:t>
      </w:r>
      <w:r w:rsidRPr="007A1C5D">
        <w:rPr>
          <w:rFonts w:ascii="Arial" w:hAnsi="Arial" w:cs="Arial"/>
          <w:sz w:val="22"/>
          <w:szCs w:val="22"/>
        </w:rPr>
        <w:t xml:space="preserve">presentó el proyecto de </w:t>
      </w:r>
      <w:r w:rsidR="00D80DA6">
        <w:rPr>
          <w:rFonts w:ascii="Arial" w:hAnsi="Arial" w:cs="Arial"/>
          <w:sz w:val="22"/>
          <w:szCs w:val="22"/>
        </w:rPr>
        <w:t>Novena</w:t>
      </w:r>
      <w:r w:rsidRPr="007A1C5D">
        <w:rPr>
          <w:rFonts w:ascii="Arial" w:hAnsi="Arial" w:cs="Arial"/>
          <w:sz w:val="22"/>
          <w:szCs w:val="22"/>
        </w:rPr>
        <w:t xml:space="preserve"> </w:t>
      </w:r>
      <w:r w:rsidR="00D80DA6">
        <w:rPr>
          <w:rFonts w:ascii="Arial" w:hAnsi="Arial" w:cs="Arial"/>
          <w:sz w:val="22"/>
          <w:szCs w:val="22"/>
        </w:rPr>
        <w:t>R</w:t>
      </w:r>
      <w:r w:rsidRPr="007A1C5D">
        <w:rPr>
          <w:rFonts w:ascii="Arial" w:hAnsi="Arial" w:cs="Arial"/>
          <w:sz w:val="22"/>
          <w:szCs w:val="22"/>
        </w:rPr>
        <w:t xml:space="preserve">eforma al presupuesto del Gobierno Autónomo Descentralizado Municipal Francisco de Orellana para el ejercicio económico 2024, se adjunta el </w:t>
      </w:r>
      <w:r w:rsidR="00D80DA6" w:rsidRPr="007A1C5D">
        <w:rPr>
          <w:rFonts w:ascii="Arial" w:hAnsi="Arial" w:cs="Arial"/>
          <w:sz w:val="22"/>
          <w:szCs w:val="22"/>
        </w:rPr>
        <w:t>OFICIO</w:t>
      </w:r>
      <w:r w:rsidRPr="007A1C5D">
        <w:rPr>
          <w:rFonts w:ascii="Arial" w:hAnsi="Arial" w:cs="Arial"/>
          <w:sz w:val="22"/>
          <w:szCs w:val="22"/>
        </w:rPr>
        <w:t xml:space="preserve"> No. GADMFO-DF-2024-10</w:t>
      </w:r>
      <w:r w:rsidR="00D80DA6">
        <w:rPr>
          <w:rFonts w:ascii="Arial" w:hAnsi="Arial" w:cs="Arial"/>
          <w:sz w:val="22"/>
          <w:szCs w:val="22"/>
        </w:rPr>
        <w:t>5</w:t>
      </w:r>
      <w:r w:rsidRPr="007A1C5D">
        <w:rPr>
          <w:rFonts w:ascii="Arial" w:hAnsi="Arial" w:cs="Arial"/>
          <w:sz w:val="22"/>
          <w:szCs w:val="22"/>
        </w:rPr>
        <w:t xml:space="preserve"> de </w:t>
      </w:r>
      <w:r w:rsidR="00D80DA6">
        <w:rPr>
          <w:rFonts w:ascii="Arial" w:hAnsi="Arial" w:cs="Arial"/>
          <w:sz w:val="22"/>
          <w:szCs w:val="22"/>
        </w:rPr>
        <w:t>15</w:t>
      </w:r>
      <w:r w:rsidRPr="007A1C5D">
        <w:rPr>
          <w:rFonts w:ascii="Arial" w:hAnsi="Arial" w:cs="Arial"/>
          <w:sz w:val="22"/>
          <w:szCs w:val="22"/>
        </w:rPr>
        <w:t xml:space="preserve"> de noviembre de 2024, donde se desprenden criterios técnicos, financieros y de planificación, y resume las acciones efectuadas por la Administración Municipal, en cumplimiento de las disposiciones legales, reglamentarias y las políticas presupuestarias institucionales.</w:t>
      </w:r>
    </w:p>
    <w:p w14:paraId="68BE61F0" w14:textId="77777777" w:rsidR="002B7AE0" w:rsidRPr="007A1C5D" w:rsidRDefault="002B7AE0" w:rsidP="002B7AE0">
      <w:pPr>
        <w:ind w:left="284"/>
        <w:jc w:val="both"/>
        <w:rPr>
          <w:rFonts w:ascii="Arial" w:hAnsi="Arial" w:cs="Arial"/>
          <w:sz w:val="22"/>
          <w:szCs w:val="22"/>
        </w:rPr>
      </w:pPr>
    </w:p>
    <w:p w14:paraId="6AC02D58" w14:textId="77777777" w:rsidR="002B7AE0" w:rsidRPr="007A1C5D" w:rsidRDefault="002B7AE0" w:rsidP="002B7AE0">
      <w:pPr>
        <w:ind w:left="284"/>
        <w:jc w:val="both"/>
        <w:rPr>
          <w:rFonts w:ascii="Arial" w:hAnsi="Arial" w:cs="Arial"/>
          <w:sz w:val="22"/>
          <w:szCs w:val="22"/>
        </w:rPr>
      </w:pPr>
      <w:r w:rsidRPr="007A1C5D">
        <w:rPr>
          <w:rFonts w:ascii="Arial" w:hAnsi="Arial" w:cs="Arial"/>
          <w:sz w:val="22"/>
          <w:szCs w:val="22"/>
        </w:rPr>
        <w:t>Por lo indicado, el total de la reforma presupuestaria planteada y que se plasma en la presente Ordenanza, incluye los ingresos y gastos producto del financiamiento del proyecto antes referido.</w:t>
      </w:r>
    </w:p>
    <w:p w14:paraId="69987E28" w14:textId="77777777" w:rsidR="002B7AE0" w:rsidRPr="007A1C5D" w:rsidRDefault="002B7AE0" w:rsidP="002B7AE0">
      <w:pPr>
        <w:ind w:left="284"/>
        <w:jc w:val="both"/>
        <w:rPr>
          <w:rFonts w:ascii="Arial" w:hAnsi="Arial" w:cs="Arial"/>
          <w:sz w:val="22"/>
          <w:szCs w:val="22"/>
        </w:rPr>
      </w:pPr>
    </w:p>
    <w:p w14:paraId="1A2CA1AB" w14:textId="77777777" w:rsidR="002B7AE0" w:rsidRPr="007A1C5D" w:rsidRDefault="002B7AE0" w:rsidP="002B7AE0">
      <w:pPr>
        <w:ind w:left="284"/>
        <w:jc w:val="center"/>
        <w:rPr>
          <w:rFonts w:ascii="Arial" w:hAnsi="Arial" w:cs="Arial"/>
          <w:b/>
          <w:bCs/>
          <w:sz w:val="22"/>
          <w:szCs w:val="22"/>
        </w:rPr>
      </w:pPr>
      <w:r w:rsidRPr="007A1C5D">
        <w:rPr>
          <w:rFonts w:ascii="Arial" w:hAnsi="Arial" w:cs="Arial"/>
          <w:b/>
          <w:bCs/>
          <w:sz w:val="22"/>
          <w:szCs w:val="22"/>
        </w:rPr>
        <w:t>EL GOBIERNO AUTÓNOMO DESCENTRALIZADO MUNICIPAL FRANCISCO DE ORELLANA</w:t>
      </w:r>
    </w:p>
    <w:p w14:paraId="3D42EE7E" w14:textId="77777777" w:rsidR="002B7AE0" w:rsidRPr="007A1C5D" w:rsidRDefault="002B7AE0" w:rsidP="002B7AE0">
      <w:pPr>
        <w:ind w:left="284"/>
        <w:jc w:val="center"/>
        <w:rPr>
          <w:rFonts w:ascii="Arial" w:hAnsi="Arial" w:cs="Arial"/>
          <w:b/>
          <w:bCs/>
          <w:sz w:val="22"/>
          <w:szCs w:val="22"/>
        </w:rPr>
      </w:pPr>
    </w:p>
    <w:p w14:paraId="4BC43BA7" w14:textId="77777777" w:rsidR="002B7AE0" w:rsidRPr="007A1C5D" w:rsidRDefault="002B7AE0" w:rsidP="002B7AE0">
      <w:pPr>
        <w:ind w:left="284"/>
        <w:jc w:val="center"/>
        <w:rPr>
          <w:rFonts w:ascii="Arial" w:hAnsi="Arial" w:cs="Arial"/>
          <w:b/>
          <w:bCs/>
          <w:sz w:val="22"/>
          <w:szCs w:val="22"/>
        </w:rPr>
      </w:pPr>
      <w:r w:rsidRPr="007A1C5D">
        <w:rPr>
          <w:rFonts w:ascii="Arial" w:hAnsi="Arial" w:cs="Arial"/>
          <w:b/>
          <w:bCs/>
          <w:sz w:val="22"/>
          <w:szCs w:val="22"/>
        </w:rPr>
        <w:t>CONSIDERANDO:</w:t>
      </w:r>
    </w:p>
    <w:p w14:paraId="42315461" w14:textId="77777777" w:rsidR="002B7AE0" w:rsidRPr="007A1C5D" w:rsidRDefault="002B7AE0" w:rsidP="002B7AE0">
      <w:pPr>
        <w:ind w:left="284"/>
        <w:jc w:val="center"/>
        <w:rPr>
          <w:rFonts w:ascii="Arial" w:hAnsi="Arial" w:cs="Arial"/>
          <w:b/>
          <w:bCs/>
          <w:sz w:val="22"/>
          <w:szCs w:val="22"/>
        </w:rPr>
      </w:pPr>
    </w:p>
    <w:p w14:paraId="797ED77D" w14:textId="77777777"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el artículo 240 de la Constitución de la República del Ecuador (CRE), en concordancia con el artículo 86 del Código Orgánico de Organización Territorial, Autonomía y Descentralización (COOTAD), establece que el Concejo Metropolitano es el órgano de legislación y fiscalización del Gobierno Autónomo Descentralizado Municipal Francisco de Orellana;</w:t>
      </w:r>
    </w:p>
    <w:p w14:paraId="121DD6D7" w14:textId="77777777" w:rsidR="002B7AE0" w:rsidRPr="007A1C5D" w:rsidRDefault="002B7AE0" w:rsidP="0030632A">
      <w:pPr>
        <w:ind w:left="851" w:hanging="567"/>
        <w:jc w:val="both"/>
        <w:rPr>
          <w:rFonts w:ascii="Arial" w:hAnsi="Arial" w:cs="Arial"/>
          <w:sz w:val="22"/>
          <w:szCs w:val="22"/>
        </w:rPr>
      </w:pPr>
    </w:p>
    <w:p w14:paraId="1DC7B679" w14:textId="77777777"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el artículo 270 de la CRE establece que: “Los gobiernos autónomos descentralizados generarán sus propios recursos financieros y participarán de las rentas del Estado, de conformidad con los principios de subsidiariedad, solidaridad y equidad”;</w:t>
      </w:r>
    </w:p>
    <w:p w14:paraId="11AFF48F" w14:textId="77777777" w:rsidR="002B7AE0" w:rsidRPr="007A1C5D" w:rsidRDefault="002B7AE0" w:rsidP="0030632A">
      <w:pPr>
        <w:ind w:left="851" w:hanging="567"/>
        <w:rPr>
          <w:rFonts w:ascii="Arial" w:hAnsi="Arial" w:cs="Arial"/>
          <w:b/>
          <w:bCs/>
          <w:sz w:val="22"/>
          <w:szCs w:val="22"/>
        </w:rPr>
      </w:pPr>
    </w:p>
    <w:p w14:paraId="2645D90F"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artículo 286 de la CRE, sobre la política fiscal, establece que: “</w:t>
      </w:r>
      <w:r w:rsidRPr="007A1C5D">
        <w:rPr>
          <w:rFonts w:ascii="Arial" w:hAnsi="Arial" w:cs="Arial"/>
          <w:i/>
          <w:iCs/>
          <w:sz w:val="22"/>
          <w:szCs w:val="22"/>
        </w:rPr>
        <w:t xml:space="preserve">Las finanzas públicas, en todos los niveles de gobierno, se conducirán de forma sostenible, </w:t>
      </w:r>
      <w:r w:rsidRPr="007A1C5D">
        <w:rPr>
          <w:rFonts w:ascii="Arial" w:hAnsi="Arial" w:cs="Arial"/>
          <w:i/>
          <w:iCs/>
          <w:sz w:val="22"/>
          <w:szCs w:val="22"/>
        </w:rPr>
        <w:lastRenderedPageBreak/>
        <w:t>responsable y transparente y procurarán la estabilidad económica. Los egresos permanentes se financiarán con ingresos permanentes. (…)”;</w:t>
      </w:r>
    </w:p>
    <w:p w14:paraId="60A4D662" w14:textId="77777777" w:rsidR="002B7AE0" w:rsidRPr="007A1C5D" w:rsidRDefault="002B7AE0" w:rsidP="0030632A">
      <w:pPr>
        <w:ind w:left="851" w:hanging="567"/>
        <w:jc w:val="both"/>
        <w:rPr>
          <w:rFonts w:ascii="Arial" w:hAnsi="Arial" w:cs="Arial"/>
          <w:sz w:val="22"/>
          <w:szCs w:val="22"/>
        </w:rPr>
      </w:pPr>
    </w:p>
    <w:p w14:paraId="2EC167D0"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artículo 287 de la CRE, respecto de la política fiscal, dispone que: “</w:t>
      </w:r>
      <w:r w:rsidRPr="007A1C5D">
        <w:rPr>
          <w:rFonts w:ascii="Arial" w:hAnsi="Arial" w:cs="Arial"/>
          <w:i/>
          <w:iCs/>
          <w:sz w:val="22"/>
          <w:szCs w:val="22"/>
        </w:rPr>
        <w:t>Toda norma que cree una obligación financiada con recursos públicos establecerá la fuente de financiamiento correspondiente. Solamente las instituciones de derecho público podrán financiarse con tasas y contribuciones especiales establecidas por ley”;</w:t>
      </w:r>
    </w:p>
    <w:p w14:paraId="4CB853DA" w14:textId="77777777" w:rsidR="002B7AE0" w:rsidRPr="007A1C5D" w:rsidRDefault="002B7AE0" w:rsidP="0030632A">
      <w:pPr>
        <w:ind w:left="851" w:hanging="567"/>
        <w:jc w:val="both"/>
        <w:rPr>
          <w:rFonts w:ascii="Arial" w:hAnsi="Arial" w:cs="Arial"/>
          <w:i/>
          <w:iCs/>
          <w:sz w:val="22"/>
          <w:szCs w:val="22"/>
        </w:rPr>
      </w:pPr>
    </w:p>
    <w:p w14:paraId="5675C25D"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i/>
          <w:iCs/>
          <w:sz w:val="22"/>
          <w:szCs w:val="22"/>
        </w:rPr>
        <w:t xml:space="preserve"> </w:t>
      </w:r>
      <w:r w:rsidRPr="007A1C5D">
        <w:rPr>
          <w:rFonts w:ascii="Arial" w:hAnsi="Arial" w:cs="Arial"/>
          <w:sz w:val="22"/>
          <w:szCs w:val="22"/>
        </w:rPr>
        <w:t xml:space="preserve">el literal g) del artículo 4 del Código Orgánico de Organización Territorial, Autonomía y Descentralización (COOTAD) establece los Fines de los gobiernos autónomos descentralizados: </w:t>
      </w:r>
      <w:r w:rsidRPr="007A1C5D">
        <w:rPr>
          <w:rFonts w:ascii="Arial" w:hAnsi="Arial" w:cs="Arial"/>
          <w:i/>
          <w:iCs/>
          <w:sz w:val="22"/>
          <w:szCs w:val="22"/>
        </w:rPr>
        <w:t xml:space="preserve">“(…) g). El desarrollo planificado participativamente para transformar la realidad y el impulso de la economía popular y solidaria con el propósito de erradicar la pobreza, distribuir equitativamente los recursos y la riqueza, y alcanzar el buen vivir; La generación de condiciones que aseguren los derechos y principios reconocidos en la Constitución a través de la creación y funcionamiento de sistemas de protección integral de sus habitantes; e, Los demás establecidos en la Constitución y la ley.” </w:t>
      </w:r>
    </w:p>
    <w:p w14:paraId="7EAE4066" w14:textId="77777777" w:rsidR="002B7AE0" w:rsidRPr="007A1C5D" w:rsidRDefault="002B7AE0" w:rsidP="0030632A">
      <w:pPr>
        <w:ind w:left="851" w:hanging="567"/>
        <w:jc w:val="both"/>
        <w:rPr>
          <w:rFonts w:ascii="Arial" w:hAnsi="Arial" w:cs="Arial"/>
          <w:i/>
          <w:iCs/>
          <w:sz w:val="22"/>
          <w:szCs w:val="22"/>
        </w:rPr>
      </w:pPr>
    </w:p>
    <w:p w14:paraId="7DE9885B"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artículo 5 señala la Autonomía de los Gobiernos Municipales</w:t>
      </w:r>
      <w:r w:rsidRPr="007A1C5D">
        <w:rPr>
          <w:rFonts w:ascii="Arial" w:hAnsi="Arial" w:cs="Arial"/>
          <w:i/>
          <w:iCs/>
          <w:sz w:val="22"/>
          <w:szCs w:val="22"/>
        </w:rPr>
        <w:t>. -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p>
    <w:p w14:paraId="0320FC47" w14:textId="77777777" w:rsidR="002B7AE0" w:rsidRPr="007A1C5D" w:rsidRDefault="002B7AE0" w:rsidP="0030632A">
      <w:pPr>
        <w:ind w:left="851" w:hanging="567"/>
        <w:jc w:val="both"/>
        <w:rPr>
          <w:rFonts w:ascii="Arial" w:hAnsi="Arial" w:cs="Arial"/>
          <w:i/>
          <w:iCs/>
          <w:sz w:val="22"/>
          <w:szCs w:val="22"/>
        </w:rPr>
      </w:pPr>
    </w:p>
    <w:p w14:paraId="237AF4F4"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literal g) del artículo 57 del Código Orgánico de Organización Territorial, Autonomía y Descentralización (COOTAD) establece como una de las atribuciones del Concejo Municipal: </w:t>
      </w:r>
      <w:r w:rsidRPr="007A1C5D">
        <w:rPr>
          <w:rFonts w:ascii="Arial" w:hAnsi="Arial" w:cs="Arial"/>
          <w:i/>
          <w:iCs/>
          <w:sz w:val="22"/>
          <w:szCs w:val="22"/>
        </w:rPr>
        <w:t>“(…) 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w:t>
      </w:r>
    </w:p>
    <w:p w14:paraId="3F140138" w14:textId="77777777" w:rsidR="002B7AE0" w:rsidRPr="007A1C5D" w:rsidRDefault="002B7AE0" w:rsidP="0030632A">
      <w:pPr>
        <w:ind w:left="851" w:hanging="567"/>
        <w:jc w:val="both"/>
        <w:rPr>
          <w:rFonts w:ascii="Arial" w:hAnsi="Arial" w:cs="Arial"/>
          <w:sz w:val="22"/>
          <w:szCs w:val="22"/>
        </w:rPr>
      </w:pPr>
    </w:p>
    <w:p w14:paraId="7D7FA43F" w14:textId="77777777"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los artículos 215 y siguientes del COOTAD establecen la forma y el modo con el que se tratarán los aspectos relacionados con el presupuesto de los gobiernos autónomos descentralizados y la estructura presupuestaria;</w:t>
      </w:r>
    </w:p>
    <w:p w14:paraId="24CCFC1A" w14:textId="77777777" w:rsidR="002B7AE0" w:rsidRPr="007A1C5D" w:rsidRDefault="002B7AE0" w:rsidP="0030632A">
      <w:pPr>
        <w:ind w:left="851" w:hanging="567"/>
        <w:jc w:val="both"/>
        <w:rPr>
          <w:rFonts w:ascii="Arial" w:hAnsi="Arial" w:cs="Arial"/>
          <w:sz w:val="22"/>
          <w:szCs w:val="22"/>
        </w:rPr>
      </w:pPr>
    </w:p>
    <w:p w14:paraId="66F0249F"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artículo 255 del COOTAD establece que: </w:t>
      </w:r>
      <w:r w:rsidRPr="007A1C5D">
        <w:rPr>
          <w:rFonts w:ascii="Arial" w:hAnsi="Arial" w:cs="Arial"/>
          <w:i/>
          <w:iCs/>
          <w:sz w:val="22"/>
          <w:szCs w:val="22"/>
        </w:rPr>
        <w:t>“Una vez sancionado y aprobado el presupuesto sólo podrá ser reformado por alguno de los siguientes medios: traspasos, suplementos y reducciones de créditos. créditos disponibles dentro de una misma área, programa o subprograma, siempre que en el programa, subprograma o partida de que se tomen los fondos haya disponibilidades suficientes, sea porque los respectivos gastos no se efectuaren en todo o en parte debido a causas imprevistas o porque se demuestre con el respectivo informe que existe excedente de disponibilidades.  Los traspasos de un área a otra deberán ser autorizados por el legislativo del gobierno autónomo descentralizado, a petición del ejecutivo local, previo informe de la persona responsable de la unidad financiera (…)”;</w:t>
      </w:r>
    </w:p>
    <w:p w14:paraId="25B9C3ED" w14:textId="77777777" w:rsidR="002B7AE0" w:rsidRPr="007A1C5D" w:rsidRDefault="002B7AE0" w:rsidP="0030632A">
      <w:pPr>
        <w:ind w:left="851" w:hanging="567"/>
        <w:jc w:val="both"/>
        <w:rPr>
          <w:rFonts w:ascii="Arial" w:hAnsi="Arial" w:cs="Arial"/>
          <w:i/>
          <w:iCs/>
          <w:sz w:val="22"/>
          <w:szCs w:val="22"/>
        </w:rPr>
      </w:pPr>
    </w:p>
    <w:p w14:paraId="07AA67E9" w14:textId="77777777" w:rsidR="00E94B94"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el artículo 259 del COOTAD, establece: “</w:t>
      </w:r>
      <w:r w:rsidRPr="007A1C5D">
        <w:rPr>
          <w:rFonts w:ascii="Arial" w:hAnsi="Arial" w:cs="Arial"/>
          <w:i/>
          <w:iCs/>
          <w:sz w:val="22"/>
          <w:szCs w:val="22"/>
        </w:rPr>
        <w:t xml:space="preserve">Otorgamiento. - Los suplementos de créditos se clasificarán en: créditos adicionales para servicios considerados en el presupuesto y créditos para nuevos servicios no considerados en el presupuesto. Los suplementos de créditos no podrán significar en ningún caso disminución de las partidas constantes en el presupuesto. El otorgamiento de suplementos de créditos </w:t>
      </w:r>
      <w:r w:rsidRPr="007A1C5D">
        <w:rPr>
          <w:rFonts w:ascii="Arial" w:hAnsi="Arial" w:cs="Arial"/>
          <w:i/>
          <w:iCs/>
          <w:sz w:val="22"/>
          <w:szCs w:val="22"/>
        </w:rPr>
        <w:lastRenderedPageBreak/>
        <w:t>estará sujeto a las siguientes condiciones: (…) 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w:t>
      </w:r>
      <w:r w:rsidRPr="007A1C5D">
        <w:rPr>
          <w:rFonts w:ascii="Arial" w:hAnsi="Arial" w:cs="Arial"/>
          <w:sz w:val="22"/>
          <w:szCs w:val="22"/>
        </w:rPr>
        <w:t xml:space="preserve">;     </w:t>
      </w:r>
    </w:p>
    <w:p w14:paraId="369C9379" w14:textId="77777777" w:rsidR="00E94B94" w:rsidRDefault="00E94B94" w:rsidP="0030632A">
      <w:pPr>
        <w:ind w:left="851" w:hanging="567"/>
        <w:jc w:val="both"/>
        <w:rPr>
          <w:rFonts w:ascii="Arial" w:hAnsi="Arial" w:cs="Arial"/>
          <w:sz w:val="22"/>
          <w:szCs w:val="22"/>
        </w:rPr>
      </w:pPr>
    </w:p>
    <w:p w14:paraId="2FD2511D" w14:textId="5C47FB21" w:rsidR="00E94B94" w:rsidRPr="00446308" w:rsidRDefault="00E94B94" w:rsidP="0030632A">
      <w:pPr>
        <w:ind w:left="851" w:hanging="567"/>
        <w:jc w:val="both"/>
        <w:rPr>
          <w:rFonts w:ascii="Arial" w:hAnsi="Arial" w:cs="Arial"/>
          <w:i/>
          <w:iCs/>
          <w:sz w:val="22"/>
          <w:szCs w:val="22"/>
        </w:rPr>
      </w:pPr>
      <w:r w:rsidRPr="00E94B94">
        <w:rPr>
          <w:rFonts w:ascii="Arial" w:hAnsi="Arial" w:cs="Arial"/>
          <w:b/>
          <w:bCs/>
          <w:sz w:val="22"/>
          <w:szCs w:val="22"/>
        </w:rPr>
        <w:t xml:space="preserve">Que, </w:t>
      </w:r>
      <w:r w:rsidRPr="00E94B94">
        <w:rPr>
          <w:rFonts w:ascii="Arial" w:hAnsi="Arial" w:cs="Arial"/>
          <w:sz w:val="22"/>
          <w:szCs w:val="22"/>
        </w:rPr>
        <w:t>el artículo</w:t>
      </w:r>
      <w:r w:rsidRPr="00446308">
        <w:rPr>
          <w:rFonts w:ascii="Arial" w:hAnsi="Arial" w:cs="Arial"/>
          <w:sz w:val="22"/>
          <w:szCs w:val="22"/>
        </w:rPr>
        <w:t xml:space="preserve"> 261</w:t>
      </w:r>
      <w:r>
        <w:rPr>
          <w:rFonts w:ascii="Arial" w:hAnsi="Arial" w:cs="Arial"/>
          <w:sz w:val="22"/>
          <w:szCs w:val="22"/>
        </w:rPr>
        <w:t xml:space="preserve"> </w:t>
      </w:r>
      <w:r w:rsidRPr="007A1C5D">
        <w:rPr>
          <w:rFonts w:ascii="Arial" w:hAnsi="Arial" w:cs="Arial"/>
          <w:sz w:val="22"/>
          <w:szCs w:val="22"/>
        </w:rPr>
        <w:t>del COOTAD, establece:</w:t>
      </w:r>
      <w:r w:rsidRPr="00446308">
        <w:rPr>
          <w:rFonts w:ascii="Arial" w:hAnsi="Arial" w:cs="Arial"/>
          <w:sz w:val="22"/>
          <w:szCs w:val="22"/>
        </w:rPr>
        <w:t xml:space="preserve"> - </w:t>
      </w:r>
      <w:r w:rsidRPr="00E94B94">
        <w:rPr>
          <w:rFonts w:ascii="Arial" w:hAnsi="Arial" w:cs="Arial"/>
          <w:sz w:val="22"/>
          <w:szCs w:val="22"/>
        </w:rPr>
        <w:t>Resolución. -</w:t>
      </w:r>
      <w:r w:rsidRPr="00446308">
        <w:rPr>
          <w:rFonts w:ascii="Arial" w:hAnsi="Arial" w:cs="Arial"/>
          <w:i/>
          <w:iCs/>
          <w:sz w:val="22"/>
          <w:szCs w:val="22"/>
        </w:rPr>
        <w:t xml:space="preserve"> Si en el curso del ejercicio financiero se comprobare que los ingresos efectivos tienden a ser inferiores a las cantidades asignadas en el presupuesto el legislativo del gobierno autónomo descentralizado, a petición del ejecutivo, y previo informe de la persona responsable de la unidad financiera, resolverá la reducción de las partidas de egresos que se estime convenientes, para mantener el equilibrio presupuestario.</w:t>
      </w:r>
    </w:p>
    <w:p w14:paraId="327E9C4E" w14:textId="77777777" w:rsidR="00E94B94" w:rsidRPr="00446308" w:rsidRDefault="00E94B94" w:rsidP="0030632A">
      <w:pPr>
        <w:ind w:left="851" w:hanging="567"/>
        <w:jc w:val="both"/>
        <w:rPr>
          <w:rFonts w:ascii="Arial" w:hAnsi="Arial" w:cs="Arial"/>
          <w:i/>
          <w:iCs/>
          <w:sz w:val="22"/>
          <w:szCs w:val="22"/>
        </w:rPr>
      </w:pPr>
    </w:p>
    <w:p w14:paraId="623A09E4" w14:textId="164299BC" w:rsidR="002B7AE0" w:rsidRDefault="002B7AE0" w:rsidP="0030632A">
      <w:pPr>
        <w:ind w:left="851" w:hanging="567"/>
        <w:jc w:val="both"/>
        <w:rPr>
          <w:rFonts w:ascii="Arial" w:hAnsi="Arial" w:cs="Arial"/>
          <w:i/>
          <w:iCs/>
          <w:sz w:val="22"/>
          <w:szCs w:val="22"/>
        </w:rPr>
      </w:pPr>
      <w:r w:rsidRPr="007A1C5D">
        <w:rPr>
          <w:rFonts w:ascii="Arial" w:hAnsi="Arial" w:cs="Arial"/>
          <w:b/>
          <w:bCs/>
          <w:sz w:val="22"/>
          <w:szCs w:val="22"/>
        </w:rPr>
        <w:t xml:space="preserve">Que, </w:t>
      </w:r>
      <w:r w:rsidRPr="007A1C5D">
        <w:rPr>
          <w:rFonts w:ascii="Arial" w:hAnsi="Arial" w:cs="Arial"/>
          <w:sz w:val="22"/>
          <w:szCs w:val="22"/>
        </w:rPr>
        <w:t>el artículo 50</w:t>
      </w:r>
      <w:r w:rsidRPr="007A1C5D">
        <w:rPr>
          <w:sz w:val="22"/>
          <w:szCs w:val="22"/>
        </w:rPr>
        <w:t xml:space="preserve"> </w:t>
      </w:r>
      <w:r w:rsidRPr="007A1C5D">
        <w:rPr>
          <w:rFonts w:ascii="Arial" w:hAnsi="Arial" w:cs="Arial"/>
          <w:sz w:val="22"/>
          <w:szCs w:val="22"/>
        </w:rPr>
        <w:t xml:space="preserve">Código Orgánico de Planificación y Finanzas Públicas establece el: Seguimiento y Evaluación de los Planes de Desarrollo y de Ordenamiento Territorial. - </w:t>
      </w:r>
      <w:r w:rsidRPr="007A1C5D">
        <w:rPr>
          <w:rFonts w:ascii="Arial" w:hAnsi="Arial" w:cs="Arial"/>
          <w:i/>
          <w:iCs/>
          <w:sz w:val="22"/>
          <w:szCs w:val="22"/>
        </w:rPr>
        <w:t>“Los gobiernos autónomos descentralizados deberán realizar un monitoreo periódico de las metas propuestas en sus planes y evaluarán su cumplimiento para establecer los correctivos o modificaciones que se requieran. (…)”</w:t>
      </w:r>
    </w:p>
    <w:p w14:paraId="095ABFD6" w14:textId="77777777" w:rsidR="00446308" w:rsidRDefault="00446308" w:rsidP="0030632A">
      <w:pPr>
        <w:ind w:left="851" w:hanging="567"/>
        <w:jc w:val="both"/>
        <w:rPr>
          <w:rFonts w:ascii="Arial" w:hAnsi="Arial" w:cs="Arial"/>
          <w:i/>
          <w:iCs/>
          <w:sz w:val="22"/>
          <w:szCs w:val="22"/>
        </w:rPr>
      </w:pPr>
    </w:p>
    <w:p w14:paraId="298F62AD"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 xml:space="preserve">Que, </w:t>
      </w:r>
      <w:r w:rsidRPr="007A1C5D">
        <w:rPr>
          <w:rFonts w:ascii="Arial" w:hAnsi="Arial" w:cs="Arial"/>
          <w:sz w:val="22"/>
          <w:szCs w:val="22"/>
        </w:rPr>
        <w:t>el artículo 97 de la normativa legal antes indicada. - Contenido y finalidad. - “</w:t>
      </w:r>
      <w:r w:rsidRPr="007A1C5D">
        <w:rPr>
          <w:rFonts w:ascii="Arial" w:hAnsi="Arial" w:cs="Arial"/>
          <w:i/>
          <w:iCs/>
          <w:sz w:val="22"/>
          <w:szCs w:val="22"/>
        </w:rPr>
        <w:t>Fase del ciclo presupuestario en la que, en base de los objetivos determinados por la planificación y las disponibilidades presupuestarias coherentes con el escenario fiscal esperado, se definen los programas, proyectos y actividades a incorporar en el presupuesto, con la identificación de las metas, los recursos necesarios, los impactos o resultados esperados de su entrega a la sociedad; y los plazos para su ejecución. (…) Las entidades sujetas al presente código efectuarán la programación de sus presupuestos en concordancia con lo previsto en el Plan Nacional de Desarrollo, las directrices presupuestarias y la planificación institucional.”</w:t>
      </w:r>
    </w:p>
    <w:p w14:paraId="7CC95512" w14:textId="77777777" w:rsidR="002B7AE0" w:rsidRPr="007A1C5D" w:rsidRDefault="002B7AE0" w:rsidP="0030632A">
      <w:pPr>
        <w:ind w:left="851" w:hanging="567"/>
        <w:jc w:val="both"/>
        <w:rPr>
          <w:rFonts w:ascii="Arial" w:hAnsi="Arial" w:cs="Arial"/>
          <w:i/>
          <w:iCs/>
          <w:sz w:val="22"/>
          <w:szCs w:val="22"/>
        </w:rPr>
      </w:pPr>
    </w:p>
    <w:p w14:paraId="52D185A7" w14:textId="77777777" w:rsidR="002B7AE0" w:rsidRPr="007A1C5D" w:rsidRDefault="002B7AE0" w:rsidP="0030632A">
      <w:pPr>
        <w:ind w:left="851" w:hanging="567"/>
        <w:jc w:val="both"/>
        <w:rPr>
          <w:rFonts w:ascii="Arial" w:hAnsi="Arial" w:cs="Arial"/>
          <w:i/>
          <w:iCs/>
          <w:sz w:val="22"/>
          <w:szCs w:val="22"/>
        </w:rPr>
      </w:pPr>
      <w:r w:rsidRPr="007A1C5D">
        <w:rPr>
          <w:rFonts w:ascii="Arial" w:hAnsi="Arial" w:cs="Arial"/>
          <w:b/>
          <w:bCs/>
          <w:sz w:val="22"/>
          <w:szCs w:val="22"/>
        </w:rPr>
        <w:t>Que</w:t>
      </w:r>
      <w:r w:rsidRPr="007A1C5D">
        <w:rPr>
          <w:rFonts w:ascii="Arial" w:hAnsi="Arial" w:cs="Arial"/>
          <w:sz w:val="22"/>
          <w:szCs w:val="22"/>
        </w:rPr>
        <w:t xml:space="preserve"> el artículo 167 de la misma norma legal señala que: “</w:t>
      </w:r>
      <w:r w:rsidRPr="007A1C5D">
        <w:rPr>
          <w:rFonts w:ascii="Arial" w:hAnsi="Arial" w:cs="Arial"/>
          <w:i/>
          <w:iCs/>
          <w:sz w:val="22"/>
          <w:szCs w:val="22"/>
        </w:rPr>
        <w:t xml:space="preserve">Todos los excedentes de caja de los presupuestos de las entidades del Presupuesto General del Estado, al finalizar el año fiscal se constituirán en ingresos de caja del Presupuesto General del Estado del siguiente ejercicio fiscal. Los excedentes de caja de los gobiernos autónomos descentralizados que se mantengan al finalizar el año fiscal se constituirán en ingresos caja del siguiente ejercicio fiscal.”                                                     </w:t>
      </w:r>
    </w:p>
    <w:p w14:paraId="4B014A15" w14:textId="77777777" w:rsidR="002B7AE0" w:rsidRPr="007A1C5D" w:rsidRDefault="002B7AE0" w:rsidP="0030632A">
      <w:pPr>
        <w:ind w:left="851" w:hanging="567"/>
        <w:jc w:val="both"/>
        <w:rPr>
          <w:rFonts w:ascii="Arial" w:hAnsi="Arial" w:cs="Arial"/>
          <w:i/>
          <w:iCs/>
          <w:sz w:val="22"/>
          <w:szCs w:val="22"/>
        </w:rPr>
      </w:pPr>
    </w:p>
    <w:p w14:paraId="0B83EF7C" w14:textId="7D582E55" w:rsidR="002B7AE0" w:rsidRPr="0044268B" w:rsidRDefault="002B7AE0" w:rsidP="0030632A">
      <w:pPr>
        <w:ind w:left="851" w:hanging="567"/>
        <w:jc w:val="both"/>
        <w:rPr>
          <w:rFonts w:ascii="Arial" w:hAnsi="Arial" w:cs="Arial"/>
          <w:bCs/>
          <w:sz w:val="22"/>
          <w:szCs w:val="22"/>
        </w:rPr>
      </w:pPr>
      <w:r w:rsidRPr="007A1C5D">
        <w:rPr>
          <w:rFonts w:ascii="Arial" w:hAnsi="Arial" w:cs="Arial"/>
          <w:b/>
          <w:bCs/>
          <w:sz w:val="22"/>
          <w:szCs w:val="22"/>
        </w:rPr>
        <w:t>Que,</w:t>
      </w:r>
      <w:r w:rsidRPr="007A1C5D">
        <w:rPr>
          <w:rFonts w:ascii="Arial" w:hAnsi="Arial" w:cs="Arial"/>
          <w:sz w:val="22"/>
          <w:szCs w:val="22"/>
        </w:rPr>
        <w:t xml:space="preserve"> la </w:t>
      </w:r>
      <w:proofErr w:type="gramStart"/>
      <w:r w:rsidRPr="007A1C5D">
        <w:rPr>
          <w:rFonts w:ascii="Arial" w:hAnsi="Arial" w:cs="Arial"/>
          <w:sz w:val="22"/>
          <w:szCs w:val="22"/>
        </w:rPr>
        <w:t>Directora</w:t>
      </w:r>
      <w:proofErr w:type="gramEnd"/>
      <w:r w:rsidRPr="007A1C5D">
        <w:rPr>
          <w:rFonts w:ascii="Arial" w:hAnsi="Arial" w:cs="Arial"/>
          <w:sz w:val="22"/>
          <w:szCs w:val="22"/>
        </w:rPr>
        <w:t xml:space="preserve"> Financiera, mediante Oficio No GADMFO-DF-2024-10</w:t>
      </w:r>
      <w:r w:rsidR="00C07F05">
        <w:rPr>
          <w:rFonts w:ascii="Arial" w:hAnsi="Arial" w:cs="Arial"/>
          <w:sz w:val="22"/>
          <w:szCs w:val="22"/>
        </w:rPr>
        <w:t>5</w:t>
      </w:r>
      <w:r w:rsidRPr="007A1C5D">
        <w:rPr>
          <w:rFonts w:ascii="Arial" w:hAnsi="Arial" w:cs="Arial"/>
          <w:sz w:val="22"/>
          <w:szCs w:val="22"/>
        </w:rPr>
        <w:t xml:space="preserve"> de</w:t>
      </w:r>
      <w:r w:rsidR="00C07F05">
        <w:rPr>
          <w:rFonts w:ascii="Arial" w:hAnsi="Arial" w:cs="Arial"/>
          <w:sz w:val="22"/>
          <w:szCs w:val="22"/>
        </w:rPr>
        <w:t xml:space="preserve"> fecha 15</w:t>
      </w:r>
      <w:r w:rsidRPr="007A1C5D">
        <w:rPr>
          <w:rFonts w:ascii="Arial" w:hAnsi="Arial" w:cs="Arial"/>
          <w:sz w:val="22"/>
          <w:szCs w:val="22"/>
        </w:rPr>
        <w:t xml:space="preserve"> noviembre de 2024, remitió a la Tlga. Shirma Consuelo Cortés Sanmiguel, </w:t>
      </w:r>
      <w:proofErr w:type="gramStart"/>
      <w:r w:rsidRPr="007A1C5D">
        <w:rPr>
          <w:rFonts w:ascii="Arial" w:hAnsi="Arial" w:cs="Arial"/>
          <w:sz w:val="22"/>
          <w:szCs w:val="22"/>
        </w:rPr>
        <w:t>Alcaldesa</w:t>
      </w:r>
      <w:proofErr w:type="gramEnd"/>
      <w:r w:rsidRPr="007A1C5D">
        <w:rPr>
          <w:rFonts w:ascii="Arial" w:hAnsi="Arial" w:cs="Arial"/>
          <w:sz w:val="22"/>
          <w:szCs w:val="22"/>
        </w:rPr>
        <w:t xml:space="preserve"> del cantón Francisco de Orellana el informe financiero, concerniente al suplemento de crédito </w:t>
      </w:r>
      <w:r w:rsidR="00C07F05" w:rsidRPr="00C07F05">
        <w:rPr>
          <w:rFonts w:ascii="Arial" w:hAnsi="Arial" w:cs="Arial"/>
          <w:sz w:val="22"/>
          <w:szCs w:val="22"/>
        </w:rPr>
        <w:t>por el Convenio y transferencia de seguimiento de recursos N</w:t>
      </w:r>
      <w:r w:rsidR="00C07F05">
        <w:rPr>
          <w:rFonts w:ascii="Arial" w:hAnsi="Arial" w:cs="Arial"/>
          <w:sz w:val="22"/>
          <w:szCs w:val="22"/>
        </w:rPr>
        <w:t>o.</w:t>
      </w:r>
      <w:r w:rsidR="00C07F05" w:rsidRPr="00C07F05">
        <w:rPr>
          <w:rFonts w:ascii="Arial" w:hAnsi="Arial" w:cs="Arial"/>
          <w:sz w:val="22"/>
          <w:szCs w:val="22"/>
        </w:rPr>
        <w:t xml:space="preserve"> SCTCTEA-DAJ-2024-26 de fecha el 07 de noviembre del 2024, para la ejecución del Proyecto: “CONSTRUCCIÓN DEL ALCANTARILLADO PLUVIAL, DE LOS BARRIOS: 27 DE OCTUBRE, JULIO LLORI, LAS AMÉRICAS Y PARAÍSO AMAZÓNICO DE LA CIUDAD DE EL COCA, CANTÓN FRANCISCO DE ORELLANA, PROVINCIA DE ORELLANA”. </w:t>
      </w:r>
    </w:p>
    <w:p w14:paraId="5F871214" w14:textId="77777777" w:rsidR="002B7AE0" w:rsidRPr="007A1C5D" w:rsidRDefault="002B7AE0" w:rsidP="0030632A">
      <w:pPr>
        <w:ind w:left="851" w:hanging="567"/>
        <w:jc w:val="both"/>
        <w:rPr>
          <w:rFonts w:ascii="Arial" w:hAnsi="Arial" w:cs="Arial"/>
          <w:sz w:val="22"/>
          <w:szCs w:val="22"/>
        </w:rPr>
      </w:pPr>
    </w:p>
    <w:p w14:paraId="5BCD85A5" w14:textId="588113A7"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mediante sumilla la Tlga. Shirma Consuelo Cortés Sanmiguel, </w:t>
      </w:r>
      <w:proofErr w:type="gramStart"/>
      <w:r w:rsidRPr="007A1C5D">
        <w:rPr>
          <w:rFonts w:ascii="Arial" w:hAnsi="Arial" w:cs="Arial"/>
          <w:sz w:val="22"/>
          <w:szCs w:val="22"/>
        </w:rPr>
        <w:t>Alcaldesa</w:t>
      </w:r>
      <w:proofErr w:type="gramEnd"/>
      <w:r w:rsidRPr="007A1C5D">
        <w:rPr>
          <w:rFonts w:ascii="Arial" w:hAnsi="Arial" w:cs="Arial"/>
          <w:sz w:val="22"/>
          <w:szCs w:val="22"/>
        </w:rPr>
        <w:t xml:space="preserve"> del cantón Francisco de Orellana, dispone a la Comisión de Presupuesto dar inicio al trámite con relación al </w:t>
      </w:r>
      <w:r w:rsidR="00425426" w:rsidRPr="007A1C5D">
        <w:rPr>
          <w:rFonts w:ascii="Arial" w:hAnsi="Arial" w:cs="Arial"/>
          <w:sz w:val="22"/>
          <w:szCs w:val="22"/>
        </w:rPr>
        <w:t>OFICIO</w:t>
      </w:r>
      <w:r w:rsidRPr="007A1C5D">
        <w:rPr>
          <w:rFonts w:ascii="Arial" w:hAnsi="Arial" w:cs="Arial"/>
          <w:sz w:val="22"/>
          <w:szCs w:val="22"/>
        </w:rPr>
        <w:t xml:space="preserve"> No GADMFO-DF-2024-10</w:t>
      </w:r>
      <w:r w:rsidR="00C07F05">
        <w:rPr>
          <w:rFonts w:ascii="Arial" w:hAnsi="Arial" w:cs="Arial"/>
          <w:sz w:val="22"/>
          <w:szCs w:val="22"/>
        </w:rPr>
        <w:t>5</w:t>
      </w:r>
      <w:r w:rsidRPr="007A1C5D">
        <w:rPr>
          <w:rFonts w:ascii="Arial" w:hAnsi="Arial" w:cs="Arial"/>
          <w:sz w:val="22"/>
          <w:szCs w:val="22"/>
        </w:rPr>
        <w:t xml:space="preserve"> suscrito por la Lic. Patricia Valenzuela Directora Financiera.</w:t>
      </w:r>
    </w:p>
    <w:p w14:paraId="768CF8DC" w14:textId="77777777" w:rsidR="002B7AE0" w:rsidRPr="007A1C5D" w:rsidRDefault="002B7AE0" w:rsidP="0030632A">
      <w:pPr>
        <w:ind w:left="851" w:hanging="567"/>
        <w:jc w:val="both"/>
        <w:rPr>
          <w:rFonts w:ascii="Arial" w:hAnsi="Arial" w:cs="Arial"/>
          <w:sz w:val="22"/>
          <w:szCs w:val="22"/>
        </w:rPr>
      </w:pPr>
    </w:p>
    <w:p w14:paraId="1933FBAC" w14:textId="3AAB717B"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lastRenderedPageBreak/>
        <w:t>Que,</w:t>
      </w:r>
      <w:r w:rsidRPr="007A1C5D">
        <w:rPr>
          <w:rFonts w:ascii="Arial" w:hAnsi="Arial" w:cs="Arial"/>
          <w:sz w:val="22"/>
          <w:szCs w:val="22"/>
        </w:rPr>
        <w:t xml:space="preserve"> mediante MEMORANDO-GADMFO-CM-CP-2024-01</w:t>
      </w:r>
      <w:r w:rsidR="00C07F05">
        <w:rPr>
          <w:rFonts w:ascii="Arial" w:hAnsi="Arial" w:cs="Arial"/>
          <w:sz w:val="22"/>
          <w:szCs w:val="22"/>
        </w:rPr>
        <w:t>6</w:t>
      </w:r>
      <w:r w:rsidRPr="007A1C5D">
        <w:rPr>
          <w:rFonts w:ascii="Arial" w:hAnsi="Arial" w:cs="Arial"/>
          <w:sz w:val="22"/>
          <w:szCs w:val="22"/>
        </w:rPr>
        <w:t xml:space="preserve"> de 1</w:t>
      </w:r>
      <w:r w:rsidR="00C07F05">
        <w:rPr>
          <w:rFonts w:ascii="Arial" w:hAnsi="Arial" w:cs="Arial"/>
          <w:sz w:val="22"/>
          <w:szCs w:val="22"/>
        </w:rPr>
        <w:t>8</w:t>
      </w:r>
      <w:r w:rsidRPr="007A1C5D">
        <w:rPr>
          <w:rFonts w:ascii="Arial" w:hAnsi="Arial" w:cs="Arial"/>
          <w:sz w:val="22"/>
          <w:szCs w:val="22"/>
        </w:rPr>
        <w:t xml:space="preserve"> de noviembre de 2024, la Comisión de Presupuesto, remitió el dictamen respectivo recomendando que el proyecto de ordenanza sea aprobado en primera instancia en la próxima sesión del Pleno del Concejo Municipal;</w:t>
      </w:r>
    </w:p>
    <w:p w14:paraId="7A4AB0C0" w14:textId="77777777" w:rsidR="002B7AE0" w:rsidRPr="007A1C5D" w:rsidRDefault="002B7AE0" w:rsidP="0030632A">
      <w:pPr>
        <w:ind w:left="851" w:hanging="567"/>
        <w:jc w:val="both"/>
        <w:rPr>
          <w:rFonts w:ascii="Arial" w:hAnsi="Arial" w:cs="Arial"/>
          <w:sz w:val="22"/>
          <w:szCs w:val="22"/>
        </w:rPr>
      </w:pPr>
    </w:p>
    <w:p w14:paraId="1E6BA997" w14:textId="3612CC81" w:rsidR="002B7AE0" w:rsidRPr="007A1C5D" w:rsidRDefault="002B7AE0" w:rsidP="0030632A">
      <w:pPr>
        <w:ind w:left="851" w:hanging="567"/>
        <w:jc w:val="both"/>
        <w:rPr>
          <w:rFonts w:ascii="Arial" w:hAnsi="Arial" w:cs="Arial"/>
          <w:sz w:val="22"/>
          <w:szCs w:val="22"/>
          <w:lang w:val="es-ES"/>
        </w:rPr>
      </w:pPr>
      <w:r w:rsidRPr="007A1C5D">
        <w:rPr>
          <w:rFonts w:ascii="Arial" w:hAnsi="Arial" w:cs="Arial"/>
          <w:b/>
          <w:bCs/>
          <w:sz w:val="22"/>
          <w:szCs w:val="22"/>
          <w:lang w:val="es-ES"/>
        </w:rPr>
        <w:t>Que,</w:t>
      </w:r>
      <w:r w:rsidRPr="007A1C5D">
        <w:rPr>
          <w:rFonts w:ascii="Arial" w:hAnsi="Arial" w:cs="Arial"/>
          <w:sz w:val="22"/>
          <w:szCs w:val="22"/>
          <w:lang w:val="es-ES"/>
        </w:rPr>
        <w:t xml:space="preserve"> mediante RESOLUCIÓN No. GADMFO-CM-2024-0</w:t>
      </w:r>
      <w:r w:rsidR="00C07F05">
        <w:rPr>
          <w:rFonts w:ascii="Arial" w:hAnsi="Arial" w:cs="Arial"/>
          <w:sz w:val="22"/>
          <w:szCs w:val="22"/>
          <w:lang w:val="es-ES"/>
        </w:rPr>
        <w:t>70</w:t>
      </w:r>
      <w:r w:rsidRPr="007A1C5D">
        <w:rPr>
          <w:rFonts w:ascii="Arial" w:hAnsi="Arial" w:cs="Arial"/>
          <w:sz w:val="22"/>
          <w:szCs w:val="22"/>
          <w:lang w:val="es-ES"/>
        </w:rPr>
        <w:t>, del 1</w:t>
      </w:r>
      <w:r w:rsidR="00C07F05">
        <w:rPr>
          <w:rFonts w:ascii="Arial" w:hAnsi="Arial" w:cs="Arial"/>
          <w:sz w:val="22"/>
          <w:szCs w:val="22"/>
          <w:lang w:val="es-ES"/>
        </w:rPr>
        <w:t>9</w:t>
      </w:r>
      <w:r w:rsidRPr="007A1C5D">
        <w:rPr>
          <w:rFonts w:ascii="Arial" w:hAnsi="Arial" w:cs="Arial"/>
          <w:sz w:val="22"/>
          <w:szCs w:val="22"/>
          <w:lang w:val="es-ES"/>
        </w:rPr>
        <w:t xml:space="preserve"> de noviembre del 2024, notificado a la Comisión de Presupuesto se hace conocer que, el Concejo Municipal del GAD Municipal Francisco de Orellana, por unanimidad aprobó en PRIMER DEBATE el informe que contiene el Dictamen elaborado por la Comisión de Presupuesto para la elaboración de la Ordenanza Reformatoria que contiene la</w:t>
      </w:r>
      <w:r w:rsidR="00C07F05">
        <w:rPr>
          <w:rFonts w:ascii="Arial" w:hAnsi="Arial" w:cs="Arial"/>
          <w:sz w:val="22"/>
          <w:szCs w:val="22"/>
          <w:lang w:val="es-ES"/>
        </w:rPr>
        <w:t xml:space="preserve"> Novena</w:t>
      </w:r>
      <w:r w:rsidRPr="007A1C5D">
        <w:rPr>
          <w:rFonts w:ascii="Arial" w:hAnsi="Arial" w:cs="Arial"/>
          <w:sz w:val="22"/>
          <w:szCs w:val="22"/>
          <w:lang w:val="es-ES"/>
        </w:rPr>
        <w:t xml:space="preserve"> Reforma a la Ordenanza que Contiene el Presupuesto para el año Fiscal 2024 del Gobierno Autónomo Descentralizado Municipal de Francisco de Orellana;</w:t>
      </w:r>
    </w:p>
    <w:p w14:paraId="2355D8CE" w14:textId="77777777" w:rsidR="002B7AE0" w:rsidRPr="007A1C5D" w:rsidRDefault="002B7AE0" w:rsidP="0030632A">
      <w:pPr>
        <w:ind w:left="851" w:hanging="567"/>
        <w:jc w:val="both"/>
        <w:rPr>
          <w:rFonts w:ascii="Arial" w:hAnsi="Arial" w:cs="Arial"/>
          <w:sz w:val="22"/>
          <w:szCs w:val="22"/>
        </w:rPr>
      </w:pPr>
    </w:p>
    <w:p w14:paraId="2F6B0D3C" w14:textId="3FF49F86"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mediante MEMORANDO GADMFO-CM-CP-2024-01</w:t>
      </w:r>
      <w:r w:rsidR="00C07F05">
        <w:rPr>
          <w:rFonts w:ascii="Arial" w:hAnsi="Arial" w:cs="Arial"/>
          <w:sz w:val="22"/>
          <w:szCs w:val="22"/>
        </w:rPr>
        <w:t>7</w:t>
      </w:r>
      <w:r w:rsidRPr="007A1C5D">
        <w:rPr>
          <w:rFonts w:ascii="Arial" w:hAnsi="Arial" w:cs="Arial"/>
          <w:sz w:val="22"/>
          <w:szCs w:val="22"/>
        </w:rPr>
        <w:t xml:space="preserve"> de </w:t>
      </w:r>
      <w:r w:rsidR="00C07F05">
        <w:rPr>
          <w:rFonts w:ascii="Arial" w:hAnsi="Arial" w:cs="Arial"/>
          <w:sz w:val="22"/>
          <w:szCs w:val="22"/>
        </w:rPr>
        <w:t>21</w:t>
      </w:r>
      <w:r w:rsidRPr="007A1C5D">
        <w:rPr>
          <w:rFonts w:ascii="Arial" w:hAnsi="Arial" w:cs="Arial"/>
          <w:sz w:val="22"/>
          <w:szCs w:val="22"/>
        </w:rPr>
        <w:t xml:space="preserve"> de noviembre de 2024, la Comisión de Presupuesto, remitió el dictamen respectivo recomendando que el proyecto de ordenanza sea aprobado en segunda y definitiva instancia en la próxima sesión del Pleno del Concejo Municipal;</w:t>
      </w:r>
    </w:p>
    <w:p w14:paraId="38E78BB1" w14:textId="77777777" w:rsidR="002B7AE0" w:rsidRPr="007A1C5D" w:rsidRDefault="002B7AE0" w:rsidP="0030632A">
      <w:pPr>
        <w:ind w:left="851" w:hanging="567"/>
        <w:jc w:val="both"/>
        <w:rPr>
          <w:rFonts w:ascii="Arial" w:hAnsi="Arial" w:cs="Arial"/>
          <w:sz w:val="22"/>
          <w:szCs w:val="22"/>
        </w:rPr>
      </w:pPr>
    </w:p>
    <w:p w14:paraId="25E6D76D" w14:textId="53E6151F" w:rsidR="002B7AE0" w:rsidRPr="007A1C5D" w:rsidRDefault="002B7AE0" w:rsidP="0030632A">
      <w:pPr>
        <w:ind w:left="851" w:hanging="567"/>
        <w:jc w:val="both"/>
        <w:rPr>
          <w:rFonts w:ascii="Arial" w:hAnsi="Arial" w:cs="Arial"/>
          <w:sz w:val="22"/>
          <w:szCs w:val="22"/>
          <w:lang w:val="es-ES"/>
        </w:rPr>
      </w:pPr>
      <w:r w:rsidRPr="007A1C5D">
        <w:rPr>
          <w:rFonts w:ascii="Arial" w:hAnsi="Arial" w:cs="Arial"/>
          <w:b/>
          <w:bCs/>
          <w:sz w:val="22"/>
          <w:szCs w:val="22"/>
          <w:lang w:val="es-ES"/>
        </w:rPr>
        <w:t>Que,</w:t>
      </w:r>
      <w:r w:rsidRPr="007A1C5D">
        <w:rPr>
          <w:rFonts w:ascii="Arial" w:hAnsi="Arial" w:cs="Arial"/>
          <w:sz w:val="22"/>
          <w:szCs w:val="22"/>
          <w:lang w:val="es-ES"/>
        </w:rPr>
        <w:t xml:space="preserve"> mediante RESOLUCIÓN No. GADMFO-CM-2024-0</w:t>
      </w:r>
      <w:r w:rsidR="00C07F05">
        <w:rPr>
          <w:rFonts w:ascii="Arial" w:hAnsi="Arial" w:cs="Arial"/>
          <w:sz w:val="22"/>
          <w:szCs w:val="22"/>
          <w:lang w:val="es-ES"/>
        </w:rPr>
        <w:t>71</w:t>
      </w:r>
      <w:r w:rsidRPr="007A1C5D">
        <w:rPr>
          <w:rFonts w:ascii="Arial" w:hAnsi="Arial" w:cs="Arial"/>
          <w:sz w:val="22"/>
          <w:szCs w:val="22"/>
          <w:lang w:val="es-ES"/>
        </w:rPr>
        <w:t xml:space="preserve">, del </w:t>
      </w:r>
      <w:r w:rsidR="00C07F05">
        <w:rPr>
          <w:rFonts w:ascii="Arial" w:hAnsi="Arial" w:cs="Arial"/>
          <w:sz w:val="22"/>
          <w:szCs w:val="22"/>
          <w:lang w:val="es-ES"/>
        </w:rPr>
        <w:t>22</w:t>
      </w:r>
      <w:r w:rsidRPr="007A1C5D">
        <w:rPr>
          <w:rFonts w:ascii="Arial" w:hAnsi="Arial" w:cs="Arial"/>
          <w:sz w:val="22"/>
          <w:szCs w:val="22"/>
          <w:lang w:val="es-ES"/>
        </w:rPr>
        <w:t xml:space="preserve"> de noviembre del 2024, notificado a la Comisión de Presupuesto se hace conocer que, el Concejo Municipal del GAD Municipal Francisco de Orellana, por unanimidad aprobó en SEGUNDO Y DEFINITIVO DEBATE el informe que contiene el Dictamen elaborado por la Comisión de Presupuesto para la elaboración de la Ordenanza Reformatoria que aprueba la </w:t>
      </w:r>
      <w:r w:rsidR="00C07F05">
        <w:rPr>
          <w:rFonts w:ascii="Arial" w:hAnsi="Arial" w:cs="Arial"/>
          <w:sz w:val="22"/>
          <w:szCs w:val="22"/>
          <w:lang w:val="es-ES"/>
        </w:rPr>
        <w:t>Novena</w:t>
      </w:r>
      <w:r w:rsidRPr="007A1C5D">
        <w:rPr>
          <w:rFonts w:ascii="Arial" w:hAnsi="Arial" w:cs="Arial"/>
          <w:sz w:val="22"/>
          <w:szCs w:val="22"/>
          <w:lang w:val="es-ES"/>
        </w:rPr>
        <w:t xml:space="preserve"> Reforma a la Ordenanza que Contiene el Presupuesto para el año Fiscal 2024 del Gobierno Autónomo Descentralizado Municipal de Francisco de Orellana;</w:t>
      </w:r>
    </w:p>
    <w:p w14:paraId="23E32713" w14:textId="77777777" w:rsidR="002B7AE0" w:rsidRPr="007A1C5D" w:rsidRDefault="002B7AE0" w:rsidP="0030632A">
      <w:pPr>
        <w:ind w:left="851" w:hanging="567"/>
        <w:jc w:val="both"/>
        <w:rPr>
          <w:rFonts w:ascii="Arial" w:hAnsi="Arial" w:cs="Arial"/>
          <w:sz w:val="22"/>
          <w:szCs w:val="22"/>
        </w:rPr>
      </w:pPr>
    </w:p>
    <w:p w14:paraId="5C5EB966" w14:textId="1DE1229F" w:rsidR="002B7AE0" w:rsidRPr="007A1C5D" w:rsidRDefault="002B7AE0" w:rsidP="0030632A">
      <w:pPr>
        <w:ind w:left="851" w:hanging="567"/>
        <w:jc w:val="both"/>
        <w:rPr>
          <w:rFonts w:ascii="Arial" w:hAnsi="Arial" w:cs="Arial"/>
          <w:sz w:val="22"/>
          <w:szCs w:val="22"/>
        </w:rPr>
      </w:pPr>
      <w:r w:rsidRPr="007A1C5D">
        <w:rPr>
          <w:rFonts w:ascii="Arial" w:hAnsi="Arial" w:cs="Arial"/>
          <w:b/>
          <w:bCs/>
          <w:sz w:val="22"/>
          <w:szCs w:val="22"/>
        </w:rPr>
        <w:t>Que,</w:t>
      </w:r>
      <w:r w:rsidRPr="007A1C5D">
        <w:rPr>
          <w:rFonts w:ascii="Arial" w:hAnsi="Arial" w:cs="Arial"/>
          <w:sz w:val="22"/>
          <w:szCs w:val="22"/>
        </w:rPr>
        <w:t xml:space="preserve"> el Pleno del Concejo Municipal, en sesiones del </w:t>
      </w:r>
      <w:r w:rsidR="00C07F05">
        <w:rPr>
          <w:rFonts w:ascii="Arial" w:hAnsi="Arial" w:cs="Arial"/>
          <w:sz w:val="22"/>
          <w:szCs w:val="22"/>
        </w:rPr>
        <w:t>19</w:t>
      </w:r>
      <w:r w:rsidRPr="007A1C5D">
        <w:rPr>
          <w:rFonts w:ascii="Arial" w:hAnsi="Arial" w:cs="Arial"/>
          <w:sz w:val="22"/>
          <w:szCs w:val="22"/>
        </w:rPr>
        <w:t xml:space="preserve"> y </w:t>
      </w:r>
      <w:r w:rsidR="00C07F05">
        <w:rPr>
          <w:rFonts w:ascii="Arial" w:hAnsi="Arial" w:cs="Arial"/>
          <w:sz w:val="22"/>
          <w:szCs w:val="22"/>
        </w:rPr>
        <w:t>22</w:t>
      </w:r>
      <w:r w:rsidRPr="007A1C5D">
        <w:rPr>
          <w:rFonts w:ascii="Arial" w:hAnsi="Arial" w:cs="Arial"/>
          <w:sz w:val="22"/>
          <w:szCs w:val="22"/>
        </w:rPr>
        <w:t xml:space="preserve"> de noviembre de 2024, en sesiones ordinarias, respectivamente, aprobó por unanimidad la </w:t>
      </w:r>
      <w:r w:rsidR="00C07F05">
        <w:rPr>
          <w:rFonts w:ascii="Arial" w:hAnsi="Arial" w:cs="Arial"/>
          <w:sz w:val="22"/>
          <w:szCs w:val="22"/>
        </w:rPr>
        <w:t>Novena</w:t>
      </w:r>
      <w:r w:rsidRPr="007A1C5D">
        <w:rPr>
          <w:rFonts w:ascii="Arial" w:hAnsi="Arial" w:cs="Arial"/>
          <w:sz w:val="22"/>
          <w:szCs w:val="22"/>
        </w:rPr>
        <w:t xml:space="preserve"> </w:t>
      </w:r>
      <w:r w:rsidR="00C07F05">
        <w:rPr>
          <w:rFonts w:ascii="Arial" w:hAnsi="Arial" w:cs="Arial"/>
          <w:sz w:val="22"/>
          <w:szCs w:val="22"/>
        </w:rPr>
        <w:t>R</w:t>
      </w:r>
      <w:r w:rsidRPr="007A1C5D">
        <w:rPr>
          <w:rFonts w:ascii="Arial" w:hAnsi="Arial" w:cs="Arial"/>
          <w:sz w:val="22"/>
          <w:szCs w:val="22"/>
        </w:rPr>
        <w:t>eforma a la ordenanza presupuestaría para el ejercicio económico 2024 del Gobierno Autónomo Descentralizado Municipal Francisco de Orellana; y,</w:t>
      </w:r>
    </w:p>
    <w:p w14:paraId="38FB726B" w14:textId="77777777" w:rsidR="002B7AE0" w:rsidRPr="007A1C5D" w:rsidRDefault="002B7AE0" w:rsidP="002B7AE0">
      <w:pPr>
        <w:ind w:left="284"/>
        <w:jc w:val="both"/>
        <w:rPr>
          <w:rFonts w:ascii="Arial" w:hAnsi="Arial" w:cs="Arial"/>
          <w:sz w:val="22"/>
          <w:szCs w:val="22"/>
        </w:rPr>
      </w:pPr>
    </w:p>
    <w:p w14:paraId="21615016" w14:textId="77777777" w:rsidR="002B7AE0" w:rsidRPr="007A1C5D" w:rsidRDefault="002B7AE0" w:rsidP="002B7AE0">
      <w:pPr>
        <w:ind w:left="284"/>
        <w:jc w:val="both"/>
        <w:rPr>
          <w:rFonts w:ascii="Arial" w:hAnsi="Arial" w:cs="Arial"/>
          <w:sz w:val="22"/>
          <w:szCs w:val="22"/>
        </w:rPr>
      </w:pPr>
      <w:r w:rsidRPr="007A1C5D">
        <w:rPr>
          <w:rFonts w:ascii="Arial" w:hAnsi="Arial" w:cs="Arial"/>
          <w:sz w:val="22"/>
          <w:szCs w:val="22"/>
        </w:rPr>
        <w:t>En ejercicio de las atribuciones establecidas que le confieren los artículos 238 de la Constitución de la República del Ecuador; 57 literales a) y g), 255, 261 y 322 del Código Orgánico de Organización Territorial, Autonomía y Descentralización;</w:t>
      </w:r>
    </w:p>
    <w:p w14:paraId="2D4A0DF9" w14:textId="77777777" w:rsidR="002B7AE0" w:rsidRPr="007A1C5D" w:rsidRDefault="002B7AE0" w:rsidP="002B7AE0">
      <w:pPr>
        <w:ind w:left="284"/>
        <w:jc w:val="both"/>
        <w:rPr>
          <w:rFonts w:ascii="Arial" w:hAnsi="Arial" w:cs="Arial"/>
          <w:sz w:val="22"/>
          <w:szCs w:val="22"/>
        </w:rPr>
      </w:pPr>
    </w:p>
    <w:p w14:paraId="0D06C2DB" w14:textId="77777777" w:rsidR="002B7AE0" w:rsidRPr="007A1C5D" w:rsidRDefault="002B7AE0" w:rsidP="002B7AE0">
      <w:pPr>
        <w:ind w:left="284"/>
        <w:jc w:val="center"/>
        <w:rPr>
          <w:rFonts w:ascii="Arial" w:hAnsi="Arial" w:cs="Arial"/>
          <w:b/>
          <w:bCs/>
          <w:sz w:val="22"/>
          <w:szCs w:val="22"/>
        </w:rPr>
      </w:pPr>
      <w:r w:rsidRPr="007A1C5D">
        <w:rPr>
          <w:rFonts w:ascii="Arial" w:hAnsi="Arial" w:cs="Arial"/>
          <w:b/>
          <w:bCs/>
          <w:sz w:val="22"/>
          <w:szCs w:val="22"/>
        </w:rPr>
        <w:t>EXPIDE:</w:t>
      </w:r>
    </w:p>
    <w:p w14:paraId="576E0447" w14:textId="77777777" w:rsidR="002B7AE0" w:rsidRPr="007A1C5D" w:rsidRDefault="002B7AE0" w:rsidP="002B7AE0">
      <w:pPr>
        <w:ind w:left="284"/>
        <w:jc w:val="center"/>
        <w:rPr>
          <w:rFonts w:ascii="Arial" w:hAnsi="Arial" w:cs="Arial"/>
          <w:sz w:val="22"/>
          <w:szCs w:val="22"/>
        </w:rPr>
      </w:pPr>
    </w:p>
    <w:p w14:paraId="32A704E4" w14:textId="52D0CB4C" w:rsidR="002B7AE0" w:rsidRPr="007A1C5D" w:rsidRDefault="007A1C5D" w:rsidP="002B7AE0">
      <w:pPr>
        <w:ind w:left="284"/>
        <w:jc w:val="center"/>
        <w:rPr>
          <w:rFonts w:ascii="Arial" w:hAnsi="Arial" w:cs="Arial"/>
          <w:b/>
          <w:bCs/>
          <w:sz w:val="22"/>
          <w:szCs w:val="22"/>
        </w:rPr>
      </w:pPr>
      <w:r>
        <w:rPr>
          <w:rFonts w:ascii="Arial" w:hAnsi="Arial" w:cs="Arial"/>
          <w:b/>
          <w:bCs/>
          <w:sz w:val="22"/>
          <w:szCs w:val="22"/>
        </w:rPr>
        <w:t>NOVENA</w:t>
      </w:r>
      <w:r w:rsidR="002B7AE0" w:rsidRPr="007A1C5D">
        <w:rPr>
          <w:rFonts w:ascii="Arial" w:hAnsi="Arial" w:cs="Arial"/>
          <w:b/>
          <w:bCs/>
          <w:sz w:val="22"/>
          <w:szCs w:val="22"/>
        </w:rPr>
        <w:t xml:space="preserve"> REFORMA A LA ORDENANZA QUE CONTIENE EL PRESUPUESTO PARA El AÑO FISCAL 2024 DEL GOBIERNO AUTÓNOMO DESCENTRALIZADO MUNICIPAL FRANCISCO DE ORELLANA.</w:t>
      </w:r>
    </w:p>
    <w:p w14:paraId="4C736449" w14:textId="77777777" w:rsidR="002B7AE0" w:rsidRPr="007A1C5D" w:rsidRDefault="002B7AE0" w:rsidP="002B7AE0">
      <w:pPr>
        <w:ind w:left="284"/>
        <w:jc w:val="both"/>
        <w:rPr>
          <w:rFonts w:ascii="Arial" w:hAnsi="Arial" w:cs="Arial"/>
          <w:sz w:val="22"/>
          <w:szCs w:val="22"/>
        </w:rPr>
      </w:pPr>
    </w:p>
    <w:p w14:paraId="01DB2CF9" w14:textId="0D1B31B2" w:rsidR="002B7AE0" w:rsidRPr="007A1C5D" w:rsidRDefault="002B7AE0" w:rsidP="0030632A">
      <w:pPr>
        <w:ind w:left="993" w:right="565"/>
        <w:jc w:val="both"/>
        <w:rPr>
          <w:rFonts w:ascii="Arial" w:hAnsi="Arial" w:cs="Arial"/>
          <w:sz w:val="22"/>
          <w:szCs w:val="22"/>
        </w:rPr>
      </w:pPr>
      <w:r w:rsidRPr="007A1C5D">
        <w:rPr>
          <w:rFonts w:ascii="Arial" w:hAnsi="Arial" w:cs="Arial"/>
          <w:b/>
          <w:bCs/>
          <w:sz w:val="22"/>
          <w:szCs w:val="22"/>
        </w:rPr>
        <w:t>ARTÍCULO ÚNICO. -</w:t>
      </w:r>
      <w:r w:rsidRPr="007A1C5D">
        <w:rPr>
          <w:rFonts w:ascii="Arial" w:hAnsi="Arial" w:cs="Arial"/>
          <w:sz w:val="22"/>
          <w:szCs w:val="22"/>
        </w:rPr>
        <w:t xml:space="preserve"> Apruébese la </w:t>
      </w:r>
      <w:r w:rsidR="007A1C5D">
        <w:rPr>
          <w:rFonts w:ascii="Arial" w:hAnsi="Arial" w:cs="Arial"/>
          <w:sz w:val="22"/>
          <w:szCs w:val="22"/>
        </w:rPr>
        <w:t>Novena</w:t>
      </w:r>
      <w:r w:rsidRPr="007A1C5D">
        <w:rPr>
          <w:rFonts w:ascii="Arial" w:hAnsi="Arial" w:cs="Arial"/>
          <w:sz w:val="22"/>
          <w:szCs w:val="22"/>
        </w:rPr>
        <w:t xml:space="preserve"> Reforma a la Ordenanza que contiene el Presupuesto para el año fiscal 2024 del Gobierno Autónomo Descentralizado Municipal Francisco de Orellana, la cual se anexa y forma parte integrante de la presente Ordenanza.</w:t>
      </w:r>
    </w:p>
    <w:p w14:paraId="505907E0" w14:textId="77777777" w:rsidR="002B7AE0" w:rsidRPr="007A1C5D" w:rsidRDefault="002B7AE0" w:rsidP="0030632A">
      <w:pPr>
        <w:ind w:left="993" w:right="565"/>
        <w:jc w:val="both"/>
        <w:rPr>
          <w:rFonts w:ascii="Arial" w:hAnsi="Arial" w:cs="Arial"/>
          <w:sz w:val="22"/>
          <w:szCs w:val="22"/>
        </w:rPr>
      </w:pPr>
    </w:p>
    <w:p w14:paraId="028FF7CB" w14:textId="77777777" w:rsidR="002B7AE0" w:rsidRPr="007A1C5D" w:rsidRDefault="002B7AE0" w:rsidP="0030632A">
      <w:pPr>
        <w:ind w:left="993" w:right="565"/>
        <w:jc w:val="both"/>
        <w:rPr>
          <w:rFonts w:ascii="Arial" w:hAnsi="Arial" w:cs="Arial"/>
          <w:sz w:val="22"/>
          <w:szCs w:val="22"/>
        </w:rPr>
      </w:pPr>
      <w:r w:rsidRPr="007A1C5D">
        <w:rPr>
          <w:rFonts w:ascii="Arial" w:hAnsi="Arial" w:cs="Arial"/>
          <w:b/>
          <w:bCs/>
          <w:sz w:val="22"/>
          <w:szCs w:val="22"/>
        </w:rPr>
        <w:t>DISPOSICIÓN FINAL. -</w:t>
      </w:r>
      <w:r w:rsidRPr="007A1C5D">
        <w:rPr>
          <w:rFonts w:ascii="Arial" w:hAnsi="Arial" w:cs="Arial"/>
          <w:sz w:val="22"/>
          <w:szCs w:val="22"/>
        </w:rPr>
        <w:t xml:space="preserve"> La presente Ordenanza, entrará en vigencia a partir de la fecha de su sanción, sin perjuicio de su publicación en el Registro Oficial, Gaceta Oficial y página web institucional.</w:t>
      </w:r>
    </w:p>
    <w:p w14:paraId="6821E1F0" w14:textId="77777777" w:rsidR="002B7AE0" w:rsidRPr="007A1C5D" w:rsidRDefault="002B7AE0" w:rsidP="002B7AE0">
      <w:pPr>
        <w:ind w:left="284"/>
        <w:jc w:val="both"/>
        <w:rPr>
          <w:rFonts w:ascii="Arial" w:hAnsi="Arial" w:cs="Arial"/>
          <w:sz w:val="22"/>
          <w:szCs w:val="22"/>
        </w:rPr>
      </w:pPr>
    </w:p>
    <w:p w14:paraId="57AC9046" w14:textId="77777777" w:rsidR="0030632A" w:rsidRDefault="0030632A" w:rsidP="002B7AE0">
      <w:pPr>
        <w:ind w:left="284"/>
        <w:jc w:val="both"/>
        <w:rPr>
          <w:rFonts w:ascii="Arial" w:hAnsi="Arial" w:cs="Arial"/>
          <w:sz w:val="22"/>
          <w:szCs w:val="22"/>
        </w:rPr>
      </w:pPr>
    </w:p>
    <w:p w14:paraId="76E5A10F" w14:textId="39A05A14" w:rsidR="002B7AE0" w:rsidRPr="007A1C5D" w:rsidRDefault="002B7AE0" w:rsidP="002B7AE0">
      <w:pPr>
        <w:ind w:left="284"/>
        <w:jc w:val="both"/>
        <w:rPr>
          <w:rFonts w:ascii="Arial" w:hAnsi="Arial" w:cs="Arial"/>
          <w:sz w:val="22"/>
          <w:szCs w:val="22"/>
        </w:rPr>
      </w:pPr>
      <w:r w:rsidRPr="007A1C5D">
        <w:rPr>
          <w:rFonts w:ascii="Arial" w:hAnsi="Arial" w:cs="Arial"/>
          <w:sz w:val="22"/>
          <w:szCs w:val="22"/>
        </w:rPr>
        <w:lastRenderedPageBreak/>
        <w:t>Dado y suscrito en la sala de sesiones del Concejo de Gobierno Autónomo Descentralizado Municipal Francisco de Orellan</w:t>
      </w:r>
      <w:r w:rsidRPr="0030632A">
        <w:rPr>
          <w:rFonts w:ascii="Arial" w:hAnsi="Arial" w:cs="Arial"/>
          <w:sz w:val="22"/>
          <w:szCs w:val="22"/>
        </w:rPr>
        <w:t>a, a lo</w:t>
      </w:r>
      <w:r w:rsidR="0030632A" w:rsidRPr="0030632A">
        <w:rPr>
          <w:rFonts w:ascii="Arial" w:hAnsi="Arial" w:cs="Arial"/>
          <w:sz w:val="22"/>
          <w:szCs w:val="22"/>
        </w:rPr>
        <w:t xml:space="preserve"> veintidós</w:t>
      </w:r>
      <w:r w:rsidRPr="0030632A">
        <w:rPr>
          <w:rFonts w:ascii="Arial" w:hAnsi="Arial" w:cs="Arial"/>
          <w:sz w:val="22"/>
          <w:szCs w:val="22"/>
        </w:rPr>
        <w:t xml:space="preserve"> días del mes de noviembre del dos mil veinte y cuatro.</w:t>
      </w:r>
    </w:p>
    <w:p w14:paraId="6260AA5E" w14:textId="77777777" w:rsidR="002B7AE0" w:rsidRPr="007A1C5D" w:rsidRDefault="002B7AE0" w:rsidP="002B7AE0">
      <w:pPr>
        <w:ind w:left="284"/>
        <w:jc w:val="both"/>
        <w:rPr>
          <w:rFonts w:ascii="Arial" w:hAnsi="Arial" w:cs="Arial"/>
          <w:sz w:val="22"/>
          <w:szCs w:val="22"/>
        </w:rPr>
      </w:pPr>
    </w:p>
    <w:p w14:paraId="3174C3F9" w14:textId="77777777" w:rsidR="002B7AE0" w:rsidRPr="007A1C5D" w:rsidRDefault="002B7AE0" w:rsidP="002B7AE0">
      <w:pPr>
        <w:ind w:left="284"/>
        <w:jc w:val="both"/>
        <w:rPr>
          <w:rFonts w:ascii="Arial" w:hAnsi="Arial" w:cs="Arial"/>
          <w:sz w:val="22"/>
          <w:szCs w:val="22"/>
        </w:rPr>
      </w:pPr>
    </w:p>
    <w:p w14:paraId="678EE98B" w14:textId="77777777" w:rsidR="002B7AE0" w:rsidRPr="007A1C5D" w:rsidRDefault="002B7AE0" w:rsidP="002B7AE0">
      <w:pPr>
        <w:spacing w:line="200" w:lineRule="exact"/>
        <w:rPr>
          <w:sz w:val="22"/>
          <w:szCs w:val="22"/>
        </w:rPr>
      </w:pPr>
    </w:p>
    <w:p w14:paraId="3D88AED3" w14:textId="77777777" w:rsidR="00F73FBA" w:rsidRPr="007A1C5D" w:rsidRDefault="00F73FBA" w:rsidP="002B7AE0">
      <w:pPr>
        <w:spacing w:line="200" w:lineRule="exact"/>
        <w:rPr>
          <w:sz w:val="22"/>
          <w:szCs w:val="22"/>
        </w:rPr>
      </w:pPr>
    </w:p>
    <w:p w14:paraId="1C208901" w14:textId="77777777" w:rsidR="00F73FBA" w:rsidRPr="007A1C5D" w:rsidRDefault="00F73FBA" w:rsidP="002B7AE0">
      <w:pPr>
        <w:spacing w:line="200" w:lineRule="exact"/>
        <w:rPr>
          <w:sz w:val="22"/>
          <w:szCs w:val="22"/>
        </w:rPr>
      </w:pPr>
    </w:p>
    <w:p w14:paraId="70A25B46" w14:textId="2D41EE1A" w:rsidR="002B7AE0" w:rsidRPr="007A1C5D" w:rsidRDefault="002B7AE0" w:rsidP="002B7AE0">
      <w:pPr>
        <w:rPr>
          <w:rFonts w:ascii="Arial Narrow" w:hAnsi="Arial Narrow"/>
          <w:sz w:val="22"/>
          <w:szCs w:val="22"/>
          <w:lang w:val="es-ES"/>
        </w:rPr>
      </w:pPr>
      <w:r w:rsidRPr="007A1C5D">
        <w:rPr>
          <w:rFonts w:ascii="Arial Narrow" w:hAnsi="Arial Narrow"/>
          <w:sz w:val="22"/>
          <w:szCs w:val="22"/>
          <w:lang w:val="es-ES"/>
        </w:rPr>
        <w:t xml:space="preserve">Tlga. Shirma Consuelo Cortes Sanmiguel                     </w:t>
      </w:r>
      <w:r w:rsidR="007A1C5D">
        <w:rPr>
          <w:rFonts w:ascii="Arial Narrow" w:hAnsi="Arial Narrow"/>
          <w:sz w:val="22"/>
          <w:szCs w:val="22"/>
          <w:lang w:val="es-ES"/>
        </w:rPr>
        <w:t xml:space="preserve">    </w:t>
      </w:r>
      <w:r w:rsidRPr="007A1C5D">
        <w:rPr>
          <w:rFonts w:ascii="Arial Narrow" w:hAnsi="Arial Narrow"/>
          <w:sz w:val="22"/>
          <w:szCs w:val="22"/>
          <w:lang w:val="es-ES"/>
        </w:rPr>
        <w:t xml:space="preserve">  Ab. Fausto Alejandro Moreno Choud, Msc.</w:t>
      </w:r>
    </w:p>
    <w:p w14:paraId="1F948E35" w14:textId="59877DC6" w:rsidR="002B7AE0" w:rsidRPr="007A1C5D" w:rsidRDefault="002B7AE0" w:rsidP="002B7AE0">
      <w:pPr>
        <w:rPr>
          <w:rFonts w:ascii="Arial Narrow" w:hAnsi="Arial Narrow"/>
          <w:b/>
          <w:bCs/>
          <w:sz w:val="22"/>
          <w:szCs w:val="22"/>
          <w:lang w:val="es-ES"/>
        </w:rPr>
      </w:pPr>
      <w:r w:rsidRPr="007A1C5D">
        <w:rPr>
          <w:rFonts w:ascii="Arial Narrow" w:hAnsi="Arial Narrow"/>
          <w:b/>
          <w:bCs/>
          <w:sz w:val="22"/>
          <w:szCs w:val="22"/>
          <w:lang w:val="es-ES"/>
        </w:rPr>
        <w:t xml:space="preserve"> </w:t>
      </w:r>
      <w:r w:rsidR="007A1C5D">
        <w:rPr>
          <w:rFonts w:ascii="Arial Narrow" w:hAnsi="Arial Narrow"/>
          <w:b/>
          <w:bCs/>
          <w:sz w:val="22"/>
          <w:szCs w:val="22"/>
          <w:lang w:val="es-ES"/>
        </w:rPr>
        <w:t xml:space="preserve">    </w:t>
      </w:r>
      <w:r w:rsidRPr="007A1C5D">
        <w:rPr>
          <w:rFonts w:ascii="Arial Narrow" w:hAnsi="Arial Narrow"/>
          <w:b/>
          <w:bCs/>
          <w:sz w:val="22"/>
          <w:szCs w:val="22"/>
          <w:lang w:val="es-ES"/>
        </w:rPr>
        <w:t xml:space="preserve"> ALCALDESA DEL CANTON                                            </w:t>
      </w:r>
      <w:r w:rsidR="007A1C5D">
        <w:rPr>
          <w:rFonts w:ascii="Arial Narrow" w:hAnsi="Arial Narrow"/>
          <w:b/>
          <w:bCs/>
          <w:sz w:val="22"/>
          <w:szCs w:val="22"/>
          <w:lang w:val="es-ES"/>
        </w:rPr>
        <w:t xml:space="preserve">   </w:t>
      </w:r>
      <w:r w:rsidRPr="007A1C5D">
        <w:rPr>
          <w:rFonts w:ascii="Arial Narrow" w:hAnsi="Arial Narrow"/>
          <w:b/>
          <w:bCs/>
          <w:sz w:val="22"/>
          <w:szCs w:val="22"/>
          <w:lang w:val="es-ES"/>
        </w:rPr>
        <w:t>SECRETARIO GENERAL-GADMFO</w:t>
      </w:r>
    </w:p>
    <w:p w14:paraId="212051CF" w14:textId="29874872" w:rsidR="002B7AE0" w:rsidRPr="007A1C5D" w:rsidRDefault="002B7AE0" w:rsidP="002B7AE0">
      <w:pPr>
        <w:rPr>
          <w:rFonts w:ascii="Arial Narrow" w:hAnsi="Arial Narrow"/>
          <w:b/>
          <w:bCs/>
          <w:sz w:val="22"/>
          <w:szCs w:val="22"/>
          <w:lang w:val="es-ES"/>
        </w:rPr>
      </w:pPr>
      <w:r w:rsidRPr="007A1C5D">
        <w:rPr>
          <w:rFonts w:ascii="Arial Narrow" w:hAnsi="Arial Narrow"/>
          <w:b/>
          <w:bCs/>
          <w:sz w:val="22"/>
          <w:szCs w:val="22"/>
          <w:lang w:val="es-ES"/>
        </w:rPr>
        <w:t xml:space="preserve">  </w:t>
      </w:r>
      <w:r w:rsidR="007A1C5D">
        <w:rPr>
          <w:rFonts w:ascii="Arial Narrow" w:hAnsi="Arial Narrow"/>
          <w:b/>
          <w:bCs/>
          <w:sz w:val="22"/>
          <w:szCs w:val="22"/>
          <w:lang w:val="es-ES"/>
        </w:rPr>
        <w:t xml:space="preserve">    </w:t>
      </w:r>
      <w:r w:rsidRPr="007A1C5D">
        <w:rPr>
          <w:rFonts w:ascii="Arial Narrow" w:hAnsi="Arial Narrow"/>
          <w:b/>
          <w:bCs/>
          <w:sz w:val="22"/>
          <w:szCs w:val="22"/>
          <w:lang w:val="es-ES"/>
        </w:rPr>
        <w:t>FRANCISCO DE ORELLANA</w:t>
      </w:r>
    </w:p>
    <w:p w14:paraId="6FEF41C5" w14:textId="77777777" w:rsidR="002B7AE0" w:rsidRPr="007A1C5D" w:rsidRDefault="002B7AE0" w:rsidP="002B7AE0">
      <w:pPr>
        <w:spacing w:after="160" w:line="256" w:lineRule="auto"/>
        <w:jc w:val="both"/>
        <w:rPr>
          <w:rFonts w:ascii="Arial Narrow" w:eastAsia="Calibri" w:hAnsi="Arial Narrow"/>
          <w:sz w:val="22"/>
          <w:szCs w:val="22"/>
          <w:lang w:eastAsia="en-US"/>
        </w:rPr>
      </w:pPr>
    </w:p>
    <w:p w14:paraId="48BB1F06" w14:textId="22ABC944" w:rsidR="002B7AE0" w:rsidRPr="007A1C5D" w:rsidRDefault="002B7AE0" w:rsidP="007A1C5D">
      <w:pPr>
        <w:spacing w:after="160" w:line="276" w:lineRule="auto"/>
        <w:jc w:val="both"/>
        <w:rPr>
          <w:rFonts w:ascii="Arial Narrow" w:hAnsi="Arial Narrow"/>
          <w:sz w:val="22"/>
          <w:szCs w:val="22"/>
        </w:rPr>
      </w:pPr>
      <w:r w:rsidRPr="007A1C5D">
        <w:rPr>
          <w:rFonts w:ascii="Arial Narrow" w:hAnsi="Arial Narrow"/>
          <w:b/>
          <w:bCs/>
          <w:sz w:val="22"/>
          <w:szCs w:val="22"/>
        </w:rPr>
        <w:t>CERTIFICO:</w:t>
      </w:r>
      <w:r w:rsidRPr="007A1C5D">
        <w:rPr>
          <w:rFonts w:ascii="Arial Narrow" w:hAnsi="Arial Narrow"/>
          <w:sz w:val="22"/>
          <w:szCs w:val="22"/>
        </w:rPr>
        <w:t xml:space="preserve"> Que la</w:t>
      </w:r>
      <w:r w:rsidRPr="007A1C5D">
        <w:rPr>
          <w:rFonts w:ascii="Arial Narrow" w:hAnsi="Arial Narrow"/>
          <w:b/>
          <w:bCs/>
          <w:sz w:val="22"/>
          <w:szCs w:val="22"/>
        </w:rPr>
        <w:t xml:space="preserve"> </w:t>
      </w:r>
      <w:r w:rsidR="007A1C5D">
        <w:rPr>
          <w:rFonts w:ascii="Arial Narrow" w:hAnsi="Arial Narrow"/>
          <w:b/>
          <w:bCs/>
          <w:sz w:val="22"/>
          <w:szCs w:val="22"/>
        </w:rPr>
        <w:t>NOVENA</w:t>
      </w:r>
      <w:r w:rsidRPr="007A1C5D">
        <w:rPr>
          <w:rFonts w:ascii="Arial Narrow" w:hAnsi="Arial Narrow"/>
          <w:b/>
          <w:bCs/>
          <w:sz w:val="22"/>
          <w:szCs w:val="22"/>
        </w:rPr>
        <w:t xml:space="preserve"> REFORMA A LA ORDENANZA QUE CONTIENE EL PRESUPUESTO PARA El AÑO FISCAL 2024 DEL GOBIERNO AUTÓNOMO DESCENTRALIZADO MUNICIPAL FRANCISCO DE ORELLANA, </w:t>
      </w:r>
      <w:r w:rsidRPr="007A1C5D">
        <w:rPr>
          <w:rFonts w:ascii="Arial Narrow" w:hAnsi="Arial Narrow"/>
          <w:sz w:val="22"/>
          <w:szCs w:val="22"/>
        </w:rPr>
        <w:t xml:space="preserve">fue conocida, discutida y aprobada, en primer y segundo debate, en sesiones </w:t>
      </w:r>
      <w:r w:rsidR="0030632A">
        <w:rPr>
          <w:rFonts w:ascii="Arial Narrow" w:hAnsi="Arial Narrow"/>
          <w:sz w:val="22"/>
          <w:szCs w:val="22"/>
        </w:rPr>
        <w:t>extraor</w:t>
      </w:r>
      <w:r w:rsidRPr="007A1C5D">
        <w:rPr>
          <w:rFonts w:ascii="Arial Narrow" w:hAnsi="Arial Narrow"/>
          <w:sz w:val="22"/>
          <w:szCs w:val="22"/>
        </w:rPr>
        <w:t>dinarias del 1</w:t>
      </w:r>
      <w:r w:rsidR="007A1C5D">
        <w:rPr>
          <w:rFonts w:ascii="Arial Narrow" w:hAnsi="Arial Narrow"/>
          <w:sz w:val="22"/>
          <w:szCs w:val="22"/>
        </w:rPr>
        <w:t>9</w:t>
      </w:r>
      <w:r w:rsidRPr="007A1C5D">
        <w:rPr>
          <w:rFonts w:ascii="Arial Narrow" w:hAnsi="Arial Narrow"/>
          <w:sz w:val="22"/>
          <w:szCs w:val="22"/>
        </w:rPr>
        <w:t xml:space="preserve"> y </w:t>
      </w:r>
      <w:r w:rsidR="007A1C5D">
        <w:rPr>
          <w:rFonts w:ascii="Arial Narrow" w:hAnsi="Arial Narrow"/>
          <w:sz w:val="22"/>
          <w:szCs w:val="22"/>
        </w:rPr>
        <w:t>22</w:t>
      </w:r>
      <w:r w:rsidRPr="007A1C5D">
        <w:rPr>
          <w:rFonts w:ascii="Arial Narrow" w:hAnsi="Arial Narrow"/>
          <w:sz w:val="22"/>
          <w:szCs w:val="22"/>
        </w:rPr>
        <w:t xml:space="preserve"> de noviembre de</w:t>
      </w:r>
      <w:r w:rsidR="0030632A">
        <w:rPr>
          <w:rFonts w:ascii="Arial Narrow" w:hAnsi="Arial Narrow"/>
          <w:sz w:val="22"/>
          <w:szCs w:val="22"/>
        </w:rPr>
        <w:t>l</w:t>
      </w:r>
      <w:r w:rsidRPr="007A1C5D">
        <w:rPr>
          <w:rFonts w:ascii="Arial Narrow" w:hAnsi="Arial Narrow"/>
          <w:sz w:val="22"/>
          <w:szCs w:val="22"/>
        </w:rPr>
        <w:t xml:space="preserve"> 2024, respectivamente y de conformidad con lo establecido en el inciso cuarto, del artículo 322 del COOTAD, remito a la señora </w:t>
      </w:r>
      <w:proofErr w:type="gramStart"/>
      <w:r w:rsidRPr="007A1C5D">
        <w:rPr>
          <w:rFonts w:ascii="Arial Narrow" w:hAnsi="Arial Narrow"/>
          <w:sz w:val="22"/>
          <w:szCs w:val="22"/>
        </w:rPr>
        <w:t>Alcaldesa</w:t>
      </w:r>
      <w:proofErr w:type="gramEnd"/>
      <w:r w:rsidRPr="007A1C5D">
        <w:rPr>
          <w:rFonts w:ascii="Arial Narrow" w:hAnsi="Arial Narrow"/>
          <w:sz w:val="22"/>
          <w:szCs w:val="22"/>
        </w:rPr>
        <w:t xml:space="preserve"> para su sanción.</w:t>
      </w:r>
    </w:p>
    <w:p w14:paraId="4DA1F7C7" w14:textId="77777777" w:rsidR="002B7AE0" w:rsidRPr="007A1C5D" w:rsidRDefault="002B7AE0" w:rsidP="002B7AE0">
      <w:pPr>
        <w:spacing w:after="160" w:line="256" w:lineRule="auto"/>
        <w:jc w:val="both"/>
        <w:rPr>
          <w:rFonts w:ascii="Arial Narrow" w:hAnsi="Arial Narrow"/>
          <w:sz w:val="22"/>
          <w:szCs w:val="22"/>
        </w:rPr>
      </w:pPr>
      <w:r w:rsidRPr="007A1C5D">
        <w:rPr>
          <w:rFonts w:ascii="Arial Narrow" w:hAnsi="Arial Narrow"/>
          <w:sz w:val="22"/>
          <w:szCs w:val="22"/>
        </w:rPr>
        <w:t>Lo certifico:</w:t>
      </w:r>
    </w:p>
    <w:p w14:paraId="59AB7BE3" w14:textId="77777777" w:rsidR="002B7AE0" w:rsidRDefault="002B7AE0" w:rsidP="002B7AE0">
      <w:pPr>
        <w:spacing w:after="160" w:line="256" w:lineRule="auto"/>
        <w:jc w:val="both"/>
        <w:rPr>
          <w:rFonts w:ascii="Arial Narrow" w:eastAsia="Calibri" w:hAnsi="Arial Narrow"/>
          <w:sz w:val="22"/>
          <w:szCs w:val="22"/>
          <w:lang w:eastAsia="en-US"/>
        </w:rPr>
      </w:pPr>
    </w:p>
    <w:p w14:paraId="210AD8F1" w14:textId="77777777" w:rsidR="0030632A" w:rsidRPr="007A1C5D" w:rsidRDefault="0030632A" w:rsidP="002B7AE0">
      <w:pPr>
        <w:spacing w:after="160" w:line="256" w:lineRule="auto"/>
        <w:jc w:val="both"/>
        <w:rPr>
          <w:rFonts w:ascii="Arial Narrow" w:eastAsia="Calibri" w:hAnsi="Arial Narrow"/>
          <w:sz w:val="22"/>
          <w:szCs w:val="22"/>
          <w:lang w:eastAsia="en-US"/>
        </w:rPr>
      </w:pPr>
    </w:p>
    <w:p w14:paraId="207BA89B" w14:textId="77777777" w:rsidR="002B7AE0" w:rsidRPr="007A1C5D" w:rsidRDefault="002B7AE0" w:rsidP="002B7AE0">
      <w:pPr>
        <w:spacing w:line="256" w:lineRule="auto"/>
        <w:jc w:val="both"/>
        <w:rPr>
          <w:rFonts w:ascii="Arial Narrow" w:hAnsi="Arial Narrow"/>
          <w:sz w:val="22"/>
          <w:szCs w:val="22"/>
          <w:lang w:val="es-ES"/>
        </w:rPr>
      </w:pPr>
      <w:r w:rsidRPr="007A1C5D">
        <w:rPr>
          <w:rFonts w:ascii="Arial Narrow" w:hAnsi="Arial Narrow"/>
          <w:sz w:val="22"/>
          <w:szCs w:val="22"/>
          <w:lang w:val="es-ES"/>
        </w:rPr>
        <w:t>Ab. Fausto Alejandro Moreno Choud, Msc.</w:t>
      </w:r>
    </w:p>
    <w:p w14:paraId="43001195" w14:textId="72FBF5C1" w:rsidR="002B7AE0" w:rsidRDefault="00E7655A" w:rsidP="002B7AE0">
      <w:pPr>
        <w:spacing w:line="256" w:lineRule="auto"/>
        <w:jc w:val="both"/>
        <w:rPr>
          <w:rFonts w:ascii="Arial Narrow" w:hAnsi="Arial Narrow"/>
          <w:b/>
          <w:bCs/>
          <w:sz w:val="22"/>
          <w:szCs w:val="22"/>
          <w:lang w:val="es-ES"/>
        </w:rPr>
      </w:pPr>
      <w:r>
        <w:rPr>
          <w:rFonts w:ascii="Arial Narrow" w:hAnsi="Arial Narrow"/>
          <w:b/>
          <w:bCs/>
          <w:sz w:val="22"/>
          <w:szCs w:val="22"/>
          <w:lang w:val="es-ES"/>
        </w:rPr>
        <w:t xml:space="preserve">   </w:t>
      </w:r>
      <w:r w:rsidR="002B7AE0" w:rsidRPr="007A1C5D">
        <w:rPr>
          <w:rFonts w:ascii="Arial Narrow" w:hAnsi="Arial Narrow"/>
          <w:b/>
          <w:bCs/>
          <w:sz w:val="22"/>
          <w:szCs w:val="22"/>
          <w:lang w:val="es-ES"/>
        </w:rPr>
        <w:t>SECRETARIO GENERAL-GADMFO</w:t>
      </w:r>
    </w:p>
    <w:p w14:paraId="413F8AB4" w14:textId="77777777" w:rsidR="007A1C5D" w:rsidRDefault="007A1C5D" w:rsidP="002B7AE0">
      <w:pPr>
        <w:spacing w:line="256" w:lineRule="auto"/>
        <w:jc w:val="both"/>
        <w:rPr>
          <w:rFonts w:ascii="Arial Narrow" w:hAnsi="Arial Narrow"/>
          <w:b/>
          <w:bCs/>
          <w:sz w:val="22"/>
          <w:szCs w:val="22"/>
          <w:lang w:val="es-ES"/>
        </w:rPr>
      </w:pPr>
    </w:p>
    <w:p w14:paraId="74BEED27" w14:textId="1C2756B4" w:rsidR="007A1C5D" w:rsidRDefault="007A1C5D" w:rsidP="007A1C5D">
      <w:pPr>
        <w:spacing w:after="160" w:line="256" w:lineRule="auto"/>
        <w:jc w:val="both"/>
        <w:rPr>
          <w:rFonts w:ascii="Arial Narrow" w:hAnsi="Arial Narrow"/>
        </w:rPr>
      </w:pPr>
      <w:r w:rsidRPr="009D44F8">
        <w:rPr>
          <w:rFonts w:ascii="Arial Narrow" w:hAnsi="Arial Narrow"/>
          <w:b/>
          <w:bCs/>
        </w:rPr>
        <w:t>ALCALDÍA DEL GOBIERNO AUTÓNOMO DESCENTRALIZADO MUNICIPAL FRANCISCO DE ORELLANA.-</w:t>
      </w:r>
      <w:r w:rsidRPr="009D44F8">
        <w:rPr>
          <w:rFonts w:ascii="Arial Narrow" w:hAnsi="Arial Narrow"/>
        </w:rPr>
        <w:t xml:space="preserve"> Francisco de Orellana, a </w:t>
      </w:r>
      <w:r w:rsidR="0030632A">
        <w:rPr>
          <w:rFonts w:ascii="Arial Narrow" w:hAnsi="Arial Narrow"/>
        </w:rPr>
        <w:t>los veintidós</w:t>
      </w:r>
      <w:r w:rsidRPr="006F5D54">
        <w:rPr>
          <w:rFonts w:ascii="Arial Narrow" w:hAnsi="Arial Narrow"/>
          <w:color w:val="FF0000"/>
        </w:rPr>
        <w:t xml:space="preserve"> </w:t>
      </w:r>
      <w:r w:rsidRPr="0030632A">
        <w:rPr>
          <w:rFonts w:ascii="Arial Narrow" w:hAnsi="Arial Narrow"/>
        </w:rPr>
        <w:t xml:space="preserve">días del mes de noviembre </w:t>
      </w:r>
      <w:r w:rsidRPr="006F5D54">
        <w:rPr>
          <w:rFonts w:ascii="Arial Narrow" w:hAnsi="Arial Narrow"/>
        </w:rPr>
        <w:t>del</w:t>
      </w:r>
      <w:r w:rsidRPr="009D44F8">
        <w:rPr>
          <w:rFonts w:ascii="Arial Narrow" w:hAnsi="Arial Narrow"/>
        </w:rPr>
        <w:t xml:space="preserve"> dos mil veinticuatro.- </w:t>
      </w:r>
      <w:r w:rsidRPr="009D44F8">
        <w:rPr>
          <w:rFonts w:ascii="Arial Narrow" w:hAnsi="Arial Narrow"/>
          <w:b/>
          <w:bCs/>
        </w:rPr>
        <w:t>VISTOS:</w:t>
      </w:r>
      <w:r w:rsidRPr="009D44F8">
        <w:rPr>
          <w:rFonts w:ascii="Arial Narrow" w:hAnsi="Arial Narrow"/>
        </w:rPr>
        <w:t xml:space="preserve"> Por cuanto la</w:t>
      </w:r>
      <w:r w:rsidRPr="009D44F8">
        <w:rPr>
          <w:rFonts w:ascii="Arial Narrow" w:hAnsi="Arial Narrow"/>
          <w:b/>
          <w:bCs/>
        </w:rPr>
        <w:t xml:space="preserve"> </w:t>
      </w:r>
      <w:r w:rsidRPr="007057FF">
        <w:rPr>
          <w:rFonts w:ascii="Arial Narrow" w:hAnsi="Arial Narrow"/>
        </w:rPr>
        <w:t>ordenanza reformatoria</w:t>
      </w:r>
      <w:r>
        <w:rPr>
          <w:rFonts w:ascii="Arial Narrow" w:hAnsi="Arial Narrow"/>
          <w:b/>
          <w:bCs/>
        </w:rPr>
        <w:t xml:space="preserve"> </w:t>
      </w:r>
      <w:r>
        <w:rPr>
          <w:rFonts w:ascii="Arial Narrow" w:hAnsi="Arial Narrow"/>
        </w:rPr>
        <w:t>de</w:t>
      </w:r>
      <w:r w:rsidRPr="007057FF">
        <w:rPr>
          <w:rFonts w:ascii="Arial Narrow" w:hAnsi="Arial Narrow"/>
        </w:rPr>
        <w:t xml:space="preserve"> la</w:t>
      </w:r>
      <w:r>
        <w:rPr>
          <w:rFonts w:ascii="Arial Narrow" w:hAnsi="Arial Narrow"/>
          <w:b/>
          <w:bCs/>
        </w:rPr>
        <w:t xml:space="preserve"> </w:t>
      </w:r>
      <w:bookmarkStart w:id="1" w:name="_Hlk181009168"/>
      <w:r>
        <w:rPr>
          <w:rFonts w:ascii="Arial Narrow" w:hAnsi="Arial Narrow"/>
          <w:b/>
          <w:bCs/>
        </w:rPr>
        <w:t>NOVENA</w:t>
      </w:r>
      <w:r w:rsidRPr="007057FF">
        <w:rPr>
          <w:rFonts w:ascii="Arial Narrow" w:hAnsi="Arial Narrow"/>
          <w:b/>
          <w:bCs/>
        </w:rPr>
        <w:t xml:space="preserve"> REFORMA A LA ORDENANZA QUE CONTIENE EL PRESUPUESTO PARA </w:t>
      </w:r>
      <w:r>
        <w:rPr>
          <w:rFonts w:ascii="Arial Narrow" w:hAnsi="Arial Narrow"/>
          <w:b/>
          <w:bCs/>
        </w:rPr>
        <w:t xml:space="preserve">El </w:t>
      </w:r>
      <w:r w:rsidRPr="007057FF">
        <w:rPr>
          <w:rFonts w:ascii="Arial Narrow" w:hAnsi="Arial Narrow"/>
          <w:b/>
          <w:bCs/>
        </w:rPr>
        <w:t>AÑO FISCAL 2024 DEL GOBIERNO AUTÓNOMO DESCENTRALIZADO MUNICIPAL FRANCISCO DE ORELLANA</w:t>
      </w:r>
      <w:r w:rsidRPr="009D44F8">
        <w:rPr>
          <w:rFonts w:ascii="Arial Narrow" w:hAnsi="Arial Narrow"/>
          <w:b/>
          <w:bCs/>
        </w:rPr>
        <w:t>,</w:t>
      </w:r>
      <w:bookmarkEnd w:id="1"/>
      <w:r w:rsidRPr="009D44F8">
        <w:rPr>
          <w:rFonts w:ascii="Arial Narrow" w:hAnsi="Arial Narrow"/>
        </w:rPr>
        <w:t xml:space="preserve"> 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55AEA482" w14:textId="77777777" w:rsidR="0030632A" w:rsidRPr="009D44F8" w:rsidRDefault="0030632A" w:rsidP="007A1C5D">
      <w:pPr>
        <w:spacing w:after="160" w:line="256" w:lineRule="auto"/>
        <w:jc w:val="both"/>
        <w:rPr>
          <w:rFonts w:ascii="Arial Narrow" w:hAnsi="Arial Narrow"/>
        </w:rPr>
      </w:pPr>
    </w:p>
    <w:p w14:paraId="5B9CE6BB" w14:textId="77777777" w:rsidR="007A1C5D" w:rsidRPr="009D44F8" w:rsidRDefault="007A1C5D" w:rsidP="007A1C5D">
      <w:pPr>
        <w:spacing w:line="276" w:lineRule="auto"/>
        <w:jc w:val="right"/>
        <w:rPr>
          <w:rFonts w:ascii="Arial Narrow" w:hAnsi="Arial Narrow"/>
          <w:b/>
          <w:lang w:eastAsia="es-EC"/>
        </w:rPr>
      </w:pPr>
    </w:p>
    <w:p w14:paraId="2D4C6DA0" w14:textId="77777777" w:rsidR="007A1C5D" w:rsidRDefault="007A1C5D" w:rsidP="007A1C5D">
      <w:pPr>
        <w:rPr>
          <w:rFonts w:ascii="Arial Narrow" w:hAnsi="Arial Narrow"/>
          <w:lang w:val="es-ES"/>
        </w:rPr>
      </w:pPr>
      <w:bookmarkStart w:id="2" w:name="_Hlk172880776"/>
      <w:r w:rsidRPr="009D44F8">
        <w:rPr>
          <w:rFonts w:ascii="Arial Narrow" w:hAnsi="Arial Narrow"/>
          <w:lang w:val="es-ES"/>
        </w:rPr>
        <w:t xml:space="preserve">Tlga. Shirma Consuelo Cortes Sanmiguel </w:t>
      </w:r>
    </w:p>
    <w:p w14:paraId="681656DC" w14:textId="77777777" w:rsidR="007A1C5D" w:rsidRPr="009D44F8" w:rsidRDefault="007A1C5D" w:rsidP="007A1C5D">
      <w:pPr>
        <w:rPr>
          <w:rFonts w:ascii="Arial Narrow" w:hAnsi="Arial Narrow"/>
          <w:b/>
          <w:bCs/>
          <w:lang w:val="es-ES"/>
        </w:rPr>
      </w:pPr>
      <w:r w:rsidRPr="009D44F8">
        <w:rPr>
          <w:rFonts w:ascii="Arial Narrow" w:hAnsi="Arial Narrow"/>
          <w:b/>
          <w:bCs/>
          <w:lang w:val="es-ES"/>
        </w:rPr>
        <w:t xml:space="preserve">ALCALDESA DEL GOBIERNO AUTÓNOMO DESCENTRALIZADO MUNICIPAL </w:t>
      </w:r>
    </w:p>
    <w:p w14:paraId="3C0F178E" w14:textId="77777777" w:rsidR="007A1C5D" w:rsidRPr="009D44F8" w:rsidRDefault="007A1C5D" w:rsidP="007A1C5D">
      <w:pPr>
        <w:rPr>
          <w:rFonts w:ascii="Arial Narrow" w:hAnsi="Arial Narrow"/>
          <w:b/>
          <w:bCs/>
          <w:lang w:val="es-ES"/>
        </w:rPr>
      </w:pPr>
      <w:r w:rsidRPr="009D44F8">
        <w:rPr>
          <w:rFonts w:ascii="Arial Narrow" w:hAnsi="Arial Narrow"/>
          <w:b/>
          <w:bCs/>
          <w:lang w:val="es-ES"/>
        </w:rPr>
        <w:t>FRANCISCO DE ORELLANA</w:t>
      </w:r>
      <w:bookmarkEnd w:id="2"/>
    </w:p>
    <w:p w14:paraId="2A077010" w14:textId="77777777" w:rsidR="007A1C5D" w:rsidRPr="009D44F8" w:rsidRDefault="007A1C5D" w:rsidP="007A1C5D">
      <w:pPr>
        <w:rPr>
          <w:rFonts w:ascii="Arial Narrow" w:hAnsi="Arial Narrow"/>
          <w:b/>
          <w:bCs/>
          <w:lang w:val="es-ES"/>
        </w:rPr>
      </w:pPr>
    </w:p>
    <w:p w14:paraId="7A62E89B" w14:textId="175BCC74" w:rsidR="007A1C5D" w:rsidRPr="009D44F8" w:rsidRDefault="007A1C5D" w:rsidP="007A1C5D">
      <w:pPr>
        <w:jc w:val="both"/>
        <w:rPr>
          <w:rFonts w:ascii="Arial Narrow" w:hAnsi="Arial Narrow"/>
        </w:rPr>
      </w:pPr>
      <w:r w:rsidRPr="009D44F8">
        <w:rPr>
          <w:rFonts w:ascii="Arial Narrow" w:hAnsi="Arial Narrow"/>
          <w:b/>
          <w:bCs/>
        </w:rPr>
        <w:t>SECRETARÍA GENERAL DEL GOBIERNO AUTÓNOMO DESCENTRALIZADO MUNICIPAL FRANCISCO DE ORELLANA</w:t>
      </w:r>
      <w:r w:rsidRPr="009D44F8">
        <w:rPr>
          <w:rFonts w:ascii="Arial Narrow" w:hAnsi="Arial Narrow"/>
        </w:rPr>
        <w:t xml:space="preserve"> Proveyó y firmó </w:t>
      </w:r>
      <w:r>
        <w:rPr>
          <w:rFonts w:ascii="Arial Narrow" w:hAnsi="Arial Narrow"/>
        </w:rPr>
        <w:t xml:space="preserve">la </w:t>
      </w:r>
      <w:r>
        <w:rPr>
          <w:rFonts w:ascii="Arial Narrow" w:hAnsi="Arial Narrow"/>
          <w:b/>
          <w:bCs/>
        </w:rPr>
        <w:t>NOVENA</w:t>
      </w:r>
      <w:r w:rsidRPr="006F5D54">
        <w:rPr>
          <w:rFonts w:ascii="Arial Narrow" w:hAnsi="Arial Narrow"/>
          <w:b/>
          <w:bCs/>
        </w:rPr>
        <w:t xml:space="preserve"> REFORM</w:t>
      </w:r>
      <w:r w:rsidRPr="007057FF">
        <w:rPr>
          <w:rFonts w:ascii="Arial Narrow" w:hAnsi="Arial Narrow"/>
          <w:b/>
          <w:bCs/>
        </w:rPr>
        <w:t>A A LA ORDENANZA QUE CONTIENE EL PRESUPUESTO PARA El AÑO FISCAL 2024 DEL GOBIERNO AUTÓNOMO DESCENTRALIZADO MUNICIPAL FRANCISCO DE ORELLANA</w:t>
      </w:r>
      <w:r w:rsidRPr="009D44F8">
        <w:rPr>
          <w:rFonts w:ascii="Arial Narrow" w:hAnsi="Arial Narrow"/>
        </w:rPr>
        <w:t xml:space="preserve">, la Tlga. Shirma Consuelo Cortes Sanmiguel, </w:t>
      </w:r>
      <w:proofErr w:type="gramStart"/>
      <w:r w:rsidRPr="009D44F8">
        <w:rPr>
          <w:rFonts w:ascii="Arial Narrow" w:hAnsi="Arial Narrow"/>
        </w:rPr>
        <w:t>Alcaldesa</w:t>
      </w:r>
      <w:proofErr w:type="gramEnd"/>
      <w:r w:rsidRPr="009D44F8">
        <w:rPr>
          <w:rFonts w:ascii="Arial Narrow" w:hAnsi="Arial Narrow"/>
        </w:rPr>
        <w:t xml:space="preserve"> del Gobierno Autónomo Descentralizado Municipal Francisco de Orellana, en la fecha señalada.</w:t>
      </w:r>
    </w:p>
    <w:p w14:paraId="3F82777F" w14:textId="77777777" w:rsidR="007A1C5D" w:rsidRPr="009D44F8" w:rsidRDefault="007A1C5D" w:rsidP="007A1C5D">
      <w:pPr>
        <w:jc w:val="both"/>
        <w:rPr>
          <w:rFonts w:ascii="Arial Narrow" w:hAnsi="Arial Narrow"/>
        </w:rPr>
      </w:pPr>
    </w:p>
    <w:p w14:paraId="0B2F2047" w14:textId="77777777" w:rsidR="007A1C5D" w:rsidRPr="009D44F8" w:rsidRDefault="007A1C5D" w:rsidP="007A1C5D">
      <w:pPr>
        <w:jc w:val="both"/>
        <w:rPr>
          <w:rFonts w:ascii="Arial Narrow" w:hAnsi="Arial Narrow"/>
          <w:b/>
          <w:bCs/>
          <w:lang w:val="es-ES"/>
        </w:rPr>
      </w:pPr>
      <w:r w:rsidRPr="009D44F8">
        <w:rPr>
          <w:rFonts w:ascii="Arial Narrow" w:hAnsi="Arial Narrow"/>
        </w:rPr>
        <w:lastRenderedPageBreak/>
        <w:t>Lo certifico:</w:t>
      </w:r>
    </w:p>
    <w:p w14:paraId="29F5EECE" w14:textId="77777777" w:rsidR="007A1C5D" w:rsidRPr="009D44F8" w:rsidRDefault="007A1C5D" w:rsidP="007A1C5D">
      <w:pPr>
        <w:rPr>
          <w:rFonts w:ascii="Arial Narrow" w:hAnsi="Arial Narrow"/>
          <w:b/>
          <w:bCs/>
          <w:lang w:val="es-ES"/>
        </w:rPr>
      </w:pPr>
    </w:p>
    <w:p w14:paraId="5AD7125A" w14:textId="77777777" w:rsidR="007A1C5D" w:rsidRPr="009D44F8" w:rsidRDefault="007A1C5D" w:rsidP="007A1C5D">
      <w:pPr>
        <w:rPr>
          <w:rFonts w:ascii="Arial Narrow" w:hAnsi="Arial Narrow"/>
          <w:b/>
          <w:bCs/>
          <w:lang w:val="es-ES"/>
        </w:rPr>
      </w:pPr>
    </w:p>
    <w:p w14:paraId="07E7E569" w14:textId="77777777" w:rsidR="007A1C5D" w:rsidRPr="009D44F8" w:rsidRDefault="007A1C5D" w:rsidP="007A1C5D">
      <w:pPr>
        <w:spacing w:line="256" w:lineRule="auto"/>
        <w:jc w:val="both"/>
        <w:rPr>
          <w:rFonts w:ascii="Arial Narrow" w:hAnsi="Arial Narrow"/>
          <w:lang w:val="es-ES"/>
        </w:rPr>
      </w:pPr>
      <w:r w:rsidRPr="009D44F8">
        <w:rPr>
          <w:rFonts w:ascii="Arial Narrow" w:hAnsi="Arial Narrow"/>
          <w:lang w:val="es-ES"/>
        </w:rPr>
        <w:t>Ab. Fausto Alejandro Moreno Choud, Msc.</w:t>
      </w:r>
    </w:p>
    <w:p w14:paraId="66589108" w14:textId="77777777" w:rsidR="007A1C5D" w:rsidRPr="009D44F8" w:rsidRDefault="007A1C5D" w:rsidP="007A1C5D">
      <w:pPr>
        <w:rPr>
          <w:rFonts w:ascii="Arial Narrow" w:hAnsi="Arial Narrow"/>
          <w:b/>
          <w:bCs/>
          <w:lang w:val="es-ES"/>
        </w:rPr>
      </w:pPr>
      <w:r w:rsidRPr="009D44F8">
        <w:rPr>
          <w:rFonts w:ascii="Arial Narrow" w:hAnsi="Arial Narrow"/>
          <w:b/>
          <w:bCs/>
          <w:lang w:val="es-ES"/>
        </w:rPr>
        <w:t>SECRETARIO GENERAL-GADMFO</w:t>
      </w:r>
    </w:p>
    <w:p w14:paraId="6EC0E055" w14:textId="77777777" w:rsidR="007A1C5D" w:rsidRPr="009D44F8" w:rsidRDefault="007A1C5D" w:rsidP="007A1C5D">
      <w:pPr>
        <w:spacing w:line="360" w:lineRule="auto"/>
        <w:jc w:val="both"/>
        <w:rPr>
          <w:rFonts w:ascii="Arial Narrow" w:hAnsi="Arial Narrow" w:cs="Arial"/>
        </w:rPr>
      </w:pPr>
    </w:p>
    <w:p w14:paraId="5C87FDF0" w14:textId="77777777" w:rsidR="002B7AE0" w:rsidRPr="007A1C5D" w:rsidRDefault="002B7AE0" w:rsidP="002B7AE0">
      <w:pPr>
        <w:pStyle w:val="Default"/>
        <w:jc w:val="center"/>
        <w:rPr>
          <w:rFonts w:ascii="Arial" w:hAnsi="Arial" w:cs="Arial"/>
          <w:b/>
          <w:bCs/>
          <w:sz w:val="22"/>
          <w:szCs w:val="22"/>
        </w:rPr>
      </w:pPr>
      <w:r w:rsidRPr="007A1C5D">
        <w:rPr>
          <w:rFonts w:ascii="Arial" w:hAnsi="Arial" w:cs="Arial"/>
          <w:b/>
          <w:bCs/>
          <w:sz w:val="22"/>
          <w:szCs w:val="22"/>
        </w:rPr>
        <w:t xml:space="preserve">        </w:t>
      </w:r>
    </w:p>
    <w:p w14:paraId="5A75416D" w14:textId="5A752E8F" w:rsidR="002B7AE0" w:rsidRPr="007A1C5D" w:rsidRDefault="002B7AE0" w:rsidP="002B7AE0">
      <w:pPr>
        <w:pStyle w:val="Default"/>
        <w:jc w:val="center"/>
        <w:rPr>
          <w:rFonts w:asciiTheme="majorHAnsi" w:hAnsiTheme="majorHAnsi" w:cstheme="majorHAnsi"/>
          <w:b/>
          <w:bCs/>
          <w:sz w:val="22"/>
          <w:szCs w:val="22"/>
        </w:rPr>
      </w:pPr>
      <w:r w:rsidRPr="007A1C5D">
        <w:rPr>
          <w:rFonts w:ascii="Arial" w:hAnsi="Arial" w:cs="Arial"/>
          <w:b/>
          <w:bCs/>
          <w:sz w:val="22"/>
          <w:szCs w:val="22"/>
        </w:rPr>
        <w:t xml:space="preserve">  </w:t>
      </w:r>
      <w:r w:rsidRPr="007A1C5D">
        <w:rPr>
          <w:rFonts w:asciiTheme="majorHAnsi" w:hAnsiTheme="majorHAnsi" w:cstheme="majorHAnsi"/>
          <w:b/>
          <w:bCs/>
          <w:sz w:val="22"/>
          <w:szCs w:val="22"/>
        </w:rPr>
        <w:t>ANEXOS</w:t>
      </w:r>
    </w:p>
    <w:p w14:paraId="5F5BC637" w14:textId="77777777" w:rsidR="002B7AE0" w:rsidRPr="007A1C5D" w:rsidRDefault="002B7AE0" w:rsidP="002B7AE0">
      <w:pPr>
        <w:ind w:left="284"/>
        <w:jc w:val="center"/>
        <w:rPr>
          <w:rFonts w:asciiTheme="majorHAnsi" w:hAnsiTheme="majorHAnsi" w:cstheme="majorHAnsi"/>
          <w:b/>
          <w:bCs/>
          <w:sz w:val="22"/>
          <w:szCs w:val="22"/>
        </w:rPr>
      </w:pPr>
      <w:r w:rsidRPr="007A1C5D">
        <w:rPr>
          <w:rFonts w:asciiTheme="majorHAnsi" w:hAnsiTheme="majorHAnsi" w:cstheme="majorHAnsi"/>
          <w:b/>
          <w:bCs/>
          <w:sz w:val="22"/>
          <w:szCs w:val="22"/>
        </w:rPr>
        <w:t>REFORMA PRESUPUESTARIA</w:t>
      </w:r>
    </w:p>
    <w:p w14:paraId="79B972C7" w14:textId="77777777" w:rsidR="002B7AE0" w:rsidRPr="007A1C5D" w:rsidRDefault="002B7AE0" w:rsidP="000B2DC4">
      <w:pPr>
        <w:spacing w:before="240" w:after="240" w:line="360" w:lineRule="auto"/>
        <w:contextualSpacing/>
        <w:jc w:val="both"/>
        <w:rPr>
          <w:rFonts w:asciiTheme="majorHAnsi" w:hAnsiTheme="majorHAnsi" w:cstheme="majorHAnsi"/>
          <w:b/>
          <w:bCs/>
          <w:sz w:val="22"/>
          <w:szCs w:val="22"/>
        </w:rPr>
      </w:pPr>
    </w:p>
    <w:p w14:paraId="30529D97" w14:textId="734002D4" w:rsidR="000B2DC4" w:rsidRPr="007A1C5D" w:rsidRDefault="000B2DC4" w:rsidP="000B2DC4">
      <w:pPr>
        <w:spacing w:before="240" w:after="240" w:line="360" w:lineRule="auto"/>
        <w:contextualSpacing/>
        <w:jc w:val="both"/>
        <w:rPr>
          <w:rFonts w:asciiTheme="majorHAnsi" w:hAnsiTheme="majorHAnsi" w:cstheme="majorHAnsi"/>
          <w:b/>
          <w:sz w:val="22"/>
          <w:szCs w:val="22"/>
        </w:rPr>
      </w:pPr>
      <w:r w:rsidRPr="007A1C5D">
        <w:rPr>
          <w:rFonts w:asciiTheme="majorHAnsi" w:hAnsiTheme="majorHAnsi" w:cstheme="majorHAnsi"/>
          <w:b/>
          <w:sz w:val="22"/>
          <w:szCs w:val="22"/>
        </w:rPr>
        <w:t>INGRESOS:</w:t>
      </w:r>
    </w:p>
    <w:tbl>
      <w:tblPr>
        <w:tblStyle w:val="Tablaconcuadrcula1clara"/>
        <w:tblW w:w="0" w:type="auto"/>
        <w:tblLook w:val="04A0" w:firstRow="1" w:lastRow="0" w:firstColumn="1" w:lastColumn="0" w:noHBand="0" w:noVBand="1"/>
      </w:tblPr>
      <w:tblGrid>
        <w:gridCol w:w="2060"/>
        <w:gridCol w:w="4410"/>
        <w:gridCol w:w="2590"/>
      </w:tblGrid>
      <w:tr w:rsidR="00662F12" w:rsidRPr="007A1C5D" w14:paraId="6BB59944" w14:textId="77777777" w:rsidTr="00B41BA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1CEEBB" w14:textId="77777777" w:rsidR="00662F12" w:rsidRPr="007A1C5D" w:rsidRDefault="00662F12" w:rsidP="00B41BA4">
            <w:pPr>
              <w:jc w:val="center"/>
              <w:rPr>
                <w:rFonts w:ascii="Cambria" w:hAnsi="Cambria" w:cs="Arial"/>
                <w:sz w:val="22"/>
                <w:szCs w:val="22"/>
                <w:lang w:eastAsia="es-EC"/>
              </w:rPr>
            </w:pPr>
            <w:r w:rsidRPr="007A1C5D">
              <w:rPr>
                <w:rFonts w:ascii="Cambria" w:hAnsi="Cambria" w:cs="Arial"/>
                <w:sz w:val="22"/>
                <w:szCs w:val="22"/>
              </w:rPr>
              <w:t>PARTIDA</w:t>
            </w:r>
          </w:p>
        </w:tc>
        <w:tc>
          <w:tcPr>
            <w:tcW w:w="0" w:type="auto"/>
            <w:vMerge w:val="restart"/>
            <w:noWrap/>
            <w:hideMark/>
          </w:tcPr>
          <w:p w14:paraId="33FF322F" w14:textId="77777777" w:rsidR="00662F12" w:rsidRPr="007A1C5D" w:rsidRDefault="00662F12"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DENOMINACION</w:t>
            </w:r>
          </w:p>
        </w:tc>
        <w:tc>
          <w:tcPr>
            <w:tcW w:w="0" w:type="auto"/>
            <w:noWrap/>
            <w:hideMark/>
          </w:tcPr>
          <w:p w14:paraId="6034FC08" w14:textId="77777777" w:rsidR="00662F12" w:rsidRPr="007A1C5D" w:rsidRDefault="00662F12"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SUPLEMENTO CRÉDITO</w:t>
            </w:r>
          </w:p>
        </w:tc>
      </w:tr>
      <w:tr w:rsidR="00662F12" w:rsidRPr="007A1C5D" w14:paraId="1C17291C"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C5C828" w14:textId="77777777" w:rsidR="00662F12" w:rsidRPr="007A1C5D" w:rsidRDefault="00662F12" w:rsidP="00B41BA4">
            <w:pPr>
              <w:jc w:val="center"/>
              <w:rPr>
                <w:rFonts w:ascii="Cambria" w:hAnsi="Cambria" w:cs="Arial"/>
                <w:sz w:val="22"/>
                <w:szCs w:val="22"/>
              </w:rPr>
            </w:pPr>
            <w:r w:rsidRPr="007A1C5D">
              <w:rPr>
                <w:rFonts w:ascii="Cambria" w:hAnsi="Cambria" w:cs="Arial"/>
                <w:sz w:val="22"/>
                <w:szCs w:val="22"/>
              </w:rPr>
              <w:t>PRESUPUESTARIA</w:t>
            </w:r>
          </w:p>
        </w:tc>
        <w:tc>
          <w:tcPr>
            <w:tcW w:w="0" w:type="auto"/>
            <w:vMerge/>
            <w:hideMark/>
          </w:tcPr>
          <w:p w14:paraId="2E9C6326"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
        </w:tc>
        <w:tc>
          <w:tcPr>
            <w:tcW w:w="0" w:type="auto"/>
            <w:noWrap/>
            <w:hideMark/>
          </w:tcPr>
          <w:p w14:paraId="4094809F" w14:textId="77777777" w:rsidR="00662F12" w:rsidRPr="007A1C5D" w:rsidRDefault="00662F12" w:rsidP="00B41BA4">
            <w:pPr>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INGRESO</w:t>
            </w:r>
          </w:p>
        </w:tc>
      </w:tr>
      <w:tr w:rsidR="00662F12" w:rsidRPr="007A1C5D" w14:paraId="45270549" w14:textId="77777777" w:rsidTr="00B41BA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90C661" w14:textId="77777777" w:rsidR="00662F12" w:rsidRPr="007A1C5D" w:rsidRDefault="00662F12" w:rsidP="00B41BA4">
            <w:pPr>
              <w:rPr>
                <w:rFonts w:ascii="Cambria" w:hAnsi="Cambria" w:cs="Arial"/>
                <w:b w:val="0"/>
                <w:bCs w:val="0"/>
                <w:sz w:val="22"/>
                <w:szCs w:val="22"/>
              </w:rPr>
            </w:pPr>
            <w:r w:rsidRPr="007A1C5D">
              <w:rPr>
                <w:rFonts w:ascii="Cambria" w:hAnsi="Cambria" w:cs="Arial"/>
                <w:b w:val="0"/>
                <w:bCs w:val="0"/>
                <w:sz w:val="22"/>
                <w:szCs w:val="22"/>
              </w:rPr>
              <w:t>28</w:t>
            </w:r>
          </w:p>
        </w:tc>
        <w:tc>
          <w:tcPr>
            <w:tcW w:w="0" w:type="auto"/>
            <w:hideMark/>
          </w:tcPr>
          <w:p w14:paraId="30173B59"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TRANSFERENCIAS O DONACIONES DE CAPITAL E INVERSIÓN</w:t>
            </w:r>
          </w:p>
        </w:tc>
        <w:tc>
          <w:tcPr>
            <w:tcW w:w="0" w:type="auto"/>
            <w:noWrap/>
            <w:hideMark/>
          </w:tcPr>
          <w:p w14:paraId="064CA372"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
        </w:tc>
      </w:tr>
      <w:tr w:rsidR="00662F12" w:rsidRPr="007A1C5D" w14:paraId="71DC8667" w14:textId="77777777" w:rsidTr="00B41BA4">
        <w:trPr>
          <w:trHeight w:val="433"/>
        </w:trPr>
        <w:tc>
          <w:tcPr>
            <w:cnfStyle w:val="001000000000" w:firstRow="0" w:lastRow="0" w:firstColumn="1" w:lastColumn="0" w:oddVBand="0" w:evenVBand="0" w:oddHBand="0" w:evenHBand="0" w:firstRowFirstColumn="0" w:firstRowLastColumn="0" w:lastRowFirstColumn="0" w:lastRowLastColumn="0"/>
            <w:tcW w:w="0" w:type="auto"/>
            <w:noWrap/>
            <w:hideMark/>
          </w:tcPr>
          <w:p w14:paraId="05029631" w14:textId="77777777" w:rsidR="00662F12" w:rsidRPr="007A1C5D" w:rsidRDefault="00662F12" w:rsidP="00B41BA4">
            <w:pPr>
              <w:rPr>
                <w:rFonts w:ascii="Cambria" w:hAnsi="Cambria" w:cs="Arial"/>
                <w:b w:val="0"/>
                <w:bCs w:val="0"/>
                <w:sz w:val="22"/>
                <w:szCs w:val="22"/>
              </w:rPr>
            </w:pPr>
            <w:r w:rsidRPr="007A1C5D">
              <w:rPr>
                <w:rFonts w:ascii="Cambria" w:hAnsi="Cambria" w:cs="Arial"/>
                <w:sz w:val="22"/>
                <w:szCs w:val="22"/>
              </w:rPr>
              <w:t>2.8.04.01.005</w:t>
            </w:r>
          </w:p>
        </w:tc>
        <w:tc>
          <w:tcPr>
            <w:tcW w:w="0" w:type="auto"/>
            <w:hideMark/>
          </w:tcPr>
          <w:p w14:paraId="4F489304"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PROYECTO DE CONSTRUCCIÓN DEL ALCANTARILLADO PLUVIAL, DE LOS BARRIOS: 27 DE OCTUBRE, JULIO LLORI, LAS AMÉRICAS Y PARAÍSO AMAZÓNICO DE LA CIUDAD DE EL COCA (SCTEA)</w:t>
            </w:r>
          </w:p>
        </w:tc>
        <w:tc>
          <w:tcPr>
            <w:tcW w:w="0" w:type="auto"/>
            <w:noWrap/>
            <w:hideMark/>
          </w:tcPr>
          <w:p w14:paraId="2E3CE9A7"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6.538.408,60</w:t>
            </w:r>
          </w:p>
        </w:tc>
      </w:tr>
      <w:tr w:rsidR="00662F12" w:rsidRPr="007A1C5D" w14:paraId="1C6B880B"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D1C59" w14:textId="77777777" w:rsidR="00662F12" w:rsidRPr="007A1C5D" w:rsidRDefault="00662F12" w:rsidP="00B41BA4">
            <w:pPr>
              <w:rPr>
                <w:rFonts w:ascii="Cambria" w:hAnsi="Cambria" w:cs="Arial"/>
                <w:sz w:val="22"/>
                <w:szCs w:val="22"/>
              </w:rPr>
            </w:pPr>
            <w:r w:rsidRPr="007A1C5D">
              <w:rPr>
                <w:rFonts w:ascii="Cambria" w:hAnsi="Cambria" w:cs="Arial"/>
                <w:b w:val="0"/>
                <w:bCs w:val="0"/>
                <w:sz w:val="22"/>
                <w:szCs w:val="22"/>
              </w:rPr>
              <w:t>38</w:t>
            </w:r>
          </w:p>
        </w:tc>
        <w:tc>
          <w:tcPr>
            <w:tcW w:w="0" w:type="auto"/>
            <w:noWrap/>
            <w:hideMark/>
          </w:tcPr>
          <w:p w14:paraId="5BD550C8"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DE CUENTAS PENDIENTES POR COBRAR</w:t>
            </w:r>
          </w:p>
        </w:tc>
        <w:tc>
          <w:tcPr>
            <w:tcW w:w="0" w:type="auto"/>
            <w:noWrap/>
            <w:hideMark/>
          </w:tcPr>
          <w:p w14:paraId="2188E951"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w:t>
            </w:r>
          </w:p>
        </w:tc>
      </w:tr>
      <w:tr w:rsidR="00662F12" w:rsidRPr="007A1C5D" w14:paraId="5D16B110" w14:textId="77777777" w:rsidTr="00B41BA4">
        <w:trPr>
          <w:trHeight w:val="137"/>
        </w:trPr>
        <w:tc>
          <w:tcPr>
            <w:cnfStyle w:val="001000000000" w:firstRow="0" w:lastRow="0" w:firstColumn="1" w:lastColumn="0" w:oddVBand="0" w:evenVBand="0" w:oddHBand="0" w:evenHBand="0" w:firstRowFirstColumn="0" w:firstRowLastColumn="0" w:lastRowFirstColumn="0" w:lastRowLastColumn="0"/>
            <w:tcW w:w="0" w:type="auto"/>
            <w:noWrap/>
            <w:hideMark/>
          </w:tcPr>
          <w:p w14:paraId="644EC9A3" w14:textId="77777777" w:rsidR="00662F12" w:rsidRPr="007A1C5D" w:rsidRDefault="00662F12" w:rsidP="00B41BA4">
            <w:pPr>
              <w:rPr>
                <w:rFonts w:ascii="Cambria" w:hAnsi="Cambria" w:cs="Arial"/>
                <w:b w:val="0"/>
                <w:bCs w:val="0"/>
                <w:sz w:val="22"/>
                <w:szCs w:val="22"/>
              </w:rPr>
            </w:pPr>
            <w:r w:rsidRPr="007A1C5D">
              <w:rPr>
                <w:rFonts w:ascii="Cambria" w:hAnsi="Cambria" w:cs="Arial"/>
                <w:sz w:val="22"/>
                <w:szCs w:val="22"/>
              </w:rPr>
              <w:t>3.8.01.08.001</w:t>
            </w:r>
          </w:p>
        </w:tc>
        <w:tc>
          <w:tcPr>
            <w:tcW w:w="0" w:type="auto"/>
            <w:hideMark/>
          </w:tcPr>
          <w:p w14:paraId="3D9A6288"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De Anticipos Por Devengar De Ejercicios Anteriores- Construcción De Obras. (GAD MUNICIPAL FRANCISCO DE ORELLANA)</w:t>
            </w:r>
          </w:p>
        </w:tc>
        <w:tc>
          <w:tcPr>
            <w:tcW w:w="0" w:type="auto"/>
            <w:noWrap/>
            <w:hideMark/>
          </w:tcPr>
          <w:p w14:paraId="66C2DFF5"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168.035,92</w:t>
            </w:r>
          </w:p>
        </w:tc>
      </w:tr>
      <w:tr w:rsidR="00662F12" w:rsidRPr="007A1C5D" w14:paraId="754703F2"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A93A4B4" w14:textId="77777777" w:rsidR="00662F12" w:rsidRPr="007A1C5D" w:rsidRDefault="00662F12" w:rsidP="00B41BA4">
            <w:pPr>
              <w:jc w:val="center"/>
              <w:rPr>
                <w:rFonts w:ascii="Cambria" w:hAnsi="Cambria" w:cs="Arial"/>
                <w:sz w:val="22"/>
                <w:szCs w:val="22"/>
              </w:rPr>
            </w:pPr>
            <w:r w:rsidRPr="007A1C5D">
              <w:rPr>
                <w:rFonts w:ascii="Cambria" w:hAnsi="Cambria" w:cs="Arial"/>
                <w:b w:val="0"/>
                <w:bCs w:val="0"/>
                <w:sz w:val="22"/>
                <w:szCs w:val="22"/>
              </w:rPr>
              <w:t> </w:t>
            </w:r>
          </w:p>
        </w:tc>
        <w:tc>
          <w:tcPr>
            <w:tcW w:w="0" w:type="auto"/>
            <w:hideMark/>
          </w:tcPr>
          <w:p w14:paraId="1D226AD4"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roofErr w:type="gramStart"/>
            <w:r w:rsidRPr="007A1C5D">
              <w:rPr>
                <w:rFonts w:ascii="Cambria" w:hAnsi="Cambria" w:cs="Arial"/>
                <w:b/>
                <w:bCs/>
                <w:sz w:val="22"/>
                <w:szCs w:val="22"/>
              </w:rPr>
              <w:t>TOTAL</w:t>
            </w:r>
            <w:proofErr w:type="gramEnd"/>
            <w:r w:rsidRPr="007A1C5D">
              <w:rPr>
                <w:rFonts w:ascii="Cambria" w:hAnsi="Cambria" w:cs="Arial"/>
                <w:b/>
                <w:bCs/>
                <w:sz w:val="22"/>
                <w:szCs w:val="22"/>
              </w:rPr>
              <w:t xml:space="preserve"> INGRESOS...........&gt;</w:t>
            </w:r>
          </w:p>
        </w:tc>
        <w:tc>
          <w:tcPr>
            <w:tcW w:w="0" w:type="auto"/>
            <w:noWrap/>
            <w:hideMark/>
          </w:tcPr>
          <w:p w14:paraId="4C690DE6"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6.706.444,52</w:t>
            </w:r>
          </w:p>
        </w:tc>
      </w:tr>
    </w:tbl>
    <w:p w14:paraId="2A042FB2" w14:textId="2903B0F6" w:rsidR="000B2DC4" w:rsidRPr="007A1C5D" w:rsidRDefault="000B2DC4" w:rsidP="000B2DC4">
      <w:pPr>
        <w:spacing w:before="240" w:after="240" w:line="360" w:lineRule="auto"/>
        <w:contextualSpacing/>
        <w:jc w:val="both"/>
        <w:rPr>
          <w:rFonts w:asciiTheme="majorHAnsi" w:hAnsiTheme="majorHAnsi" w:cstheme="majorHAnsi"/>
          <w:b/>
          <w:sz w:val="22"/>
          <w:szCs w:val="22"/>
        </w:rPr>
      </w:pPr>
    </w:p>
    <w:p w14:paraId="09D05FA0" w14:textId="464DDE3A" w:rsidR="00662F12" w:rsidRPr="007A1C5D" w:rsidRDefault="00662F12" w:rsidP="00662F12">
      <w:pPr>
        <w:spacing w:before="240" w:after="240" w:line="360" w:lineRule="auto"/>
        <w:contextualSpacing/>
        <w:jc w:val="both"/>
        <w:rPr>
          <w:rFonts w:asciiTheme="majorHAnsi" w:hAnsiTheme="majorHAnsi" w:cstheme="majorHAnsi"/>
          <w:bCs/>
          <w:sz w:val="22"/>
          <w:szCs w:val="22"/>
        </w:rPr>
      </w:pPr>
      <w:r w:rsidRPr="007A1C5D">
        <w:rPr>
          <w:rFonts w:asciiTheme="majorHAnsi" w:hAnsiTheme="majorHAnsi" w:cstheme="majorHAnsi"/>
          <w:bCs/>
          <w:sz w:val="22"/>
          <w:szCs w:val="22"/>
        </w:rPr>
        <w:t>El Iva según suplemento del registro oficial N</w:t>
      </w:r>
      <w:r w:rsidR="00ED2148" w:rsidRPr="007A1C5D">
        <w:rPr>
          <w:rFonts w:asciiTheme="majorHAnsi" w:hAnsiTheme="majorHAnsi" w:cstheme="majorHAnsi"/>
          <w:bCs/>
          <w:sz w:val="22"/>
          <w:szCs w:val="22"/>
        </w:rPr>
        <w:t>o.</w:t>
      </w:r>
      <w:r w:rsidRPr="007A1C5D">
        <w:rPr>
          <w:rFonts w:asciiTheme="majorHAnsi" w:hAnsiTheme="majorHAnsi" w:cstheme="majorHAnsi"/>
          <w:bCs/>
          <w:sz w:val="22"/>
          <w:szCs w:val="22"/>
        </w:rPr>
        <w:t xml:space="preserve"> 486 de fecha 02 de julio del 2021, art. 2 establece en su parte pertinente:</w:t>
      </w:r>
    </w:p>
    <w:p w14:paraId="19F13519" w14:textId="258D52F3" w:rsidR="00662F12" w:rsidRPr="007A1C5D" w:rsidRDefault="00662F12" w:rsidP="00662F12">
      <w:pPr>
        <w:spacing w:before="240" w:after="240" w:line="360" w:lineRule="auto"/>
        <w:contextualSpacing/>
        <w:jc w:val="both"/>
        <w:rPr>
          <w:rFonts w:asciiTheme="majorHAnsi" w:hAnsiTheme="majorHAnsi" w:cstheme="majorHAnsi"/>
          <w:bCs/>
          <w:sz w:val="22"/>
          <w:szCs w:val="22"/>
        </w:rPr>
      </w:pPr>
      <w:r w:rsidRPr="007A1C5D">
        <w:rPr>
          <w:rFonts w:asciiTheme="majorHAnsi" w:hAnsiTheme="majorHAnsi" w:cstheme="majorHAnsi"/>
          <w:bCs/>
          <w:sz w:val="22"/>
          <w:szCs w:val="22"/>
        </w:rPr>
        <w:t xml:space="preserve">“cuando el agente de retención sea las entidades de organismos del sector </w:t>
      </w:r>
      <w:r w:rsidR="00ED2148" w:rsidRPr="007A1C5D">
        <w:rPr>
          <w:rFonts w:asciiTheme="majorHAnsi" w:hAnsiTheme="majorHAnsi" w:cstheme="majorHAnsi"/>
          <w:bCs/>
          <w:sz w:val="22"/>
          <w:szCs w:val="22"/>
        </w:rPr>
        <w:t>público</w:t>
      </w:r>
      <w:r w:rsidRPr="007A1C5D">
        <w:rPr>
          <w:rFonts w:asciiTheme="majorHAnsi" w:hAnsiTheme="majorHAnsi" w:cstheme="majorHAnsi"/>
          <w:bCs/>
          <w:sz w:val="22"/>
          <w:szCs w:val="22"/>
        </w:rPr>
        <w:t xml:space="preserve"> del Gobierno Central y Descentralizado, sus órganos desconcentrados y sus empresas públicas, universidades y escuelas politécnicas del país, retendrán el 100% del Impuesto del Valor Agregado</w:t>
      </w:r>
      <w:r w:rsidR="00ED2148" w:rsidRPr="007A1C5D">
        <w:rPr>
          <w:rFonts w:asciiTheme="majorHAnsi" w:hAnsiTheme="majorHAnsi" w:cstheme="majorHAnsi"/>
          <w:bCs/>
          <w:sz w:val="22"/>
          <w:szCs w:val="22"/>
        </w:rPr>
        <w:t xml:space="preserve"> </w:t>
      </w:r>
      <w:r w:rsidRPr="007A1C5D">
        <w:rPr>
          <w:rFonts w:asciiTheme="majorHAnsi" w:hAnsiTheme="majorHAnsi" w:cstheme="majorHAnsi"/>
          <w:bCs/>
          <w:sz w:val="22"/>
          <w:szCs w:val="22"/>
        </w:rPr>
        <w:t xml:space="preserve">IVA…”  </w:t>
      </w:r>
    </w:p>
    <w:p w14:paraId="191AF9D4" w14:textId="47E5E9FD" w:rsidR="00662F12" w:rsidRPr="007A1C5D" w:rsidRDefault="00662F12" w:rsidP="00662F12">
      <w:pPr>
        <w:spacing w:before="240" w:after="240" w:line="360" w:lineRule="auto"/>
        <w:contextualSpacing/>
        <w:jc w:val="both"/>
        <w:rPr>
          <w:rFonts w:asciiTheme="majorHAnsi" w:hAnsiTheme="majorHAnsi" w:cstheme="majorHAnsi"/>
          <w:bCs/>
          <w:sz w:val="22"/>
          <w:szCs w:val="22"/>
        </w:rPr>
      </w:pPr>
      <w:r w:rsidRPr="007A1C5D">
        <w:rPr>
          <w:rFonts w:asciiTheme="majorHAnsi" w:hAnsiTheme="majorHAnsi" w:cstheme="majorHAnsi"/>
          <w:bCs/>
          <w:sz w:val="22"/>
          <w:szCs w:val="22"/>
        </w:rPr>
        <w:t>Razón por la cual no se considera en la reforma ya que el valor del IVA se retiene en función del avance los pagos planillados</w:t>
      </w:r>
      <w:r w:rsidR="00ED2148" w:rsidRPr="007A1C5D">
        <w:rPr>
          <w:rFonts w:asciiTheme="majorHAnsi" w:hAnsiTheme="majorHAnsi" w:cstheme="majorHAnsi"/>
          <w:bCs/>
          <w:sz w:val="22"/>
          <w:szCs w:val="22"/>
        </w:rPr>
        <w:t>.</w:t>
      </w:r>
    </w:p>
    <w:p w14:paraId="7DA67BFA" w14:textId="77777777" w:rsidR="000B2DC4" w:rsidRPr="007A1C5D" w:rsidRDefault="000B2DC4" w:rsidP="000B2DC4">
      <w:pPr>
        <w:spacing w:before="240" w:after="240" w:line="360" w:lineRule="auto"/>
        <w:contextualSpacing/>
        <w:jc w:val="both"/>
        <w:rPr>
          <w:rFonts w:asciiTheme="majorHAnsi" w:hAnsiTheme="majorHAnsi" w:cstheme="majorHAnsi"/>
          <w:b/>
          <w:sz w:val="22"/>
          <w:szCs w:val="22"/>
        </w:rPr>
      </w:pPr>
      <w:r w:rsidRPr="007A1C5D">
        <w:rPr>
          <w:rFonts w:asciiTheme="majorHAnsi" w:hAnsiTheme="majorHAnsi" w:cstheme="majorHAnsi"/>
          <w:b/>
          <w:sz w:val="22"/>
          <w:szCs w:val="22"/>
        </w:rPr>
        <w:t>GASTOS:</w:t>
      </w:r>
    </w:p>
    <w:tbl>
      <w:tblPr>
        <w:tblStyle w:val="Tablaconcuadrcula1Claro-nfasis2"/>
        <w:tblW w:w="0" w:type="auto"/>
        <w:tblInd w:w="-75" w:type="dxa"/>
        <w:tblLook w:val="04A0" w:firstRow="1" w:lastRow="0" w:firstColumn="1" w:lastColumn="0" w:noHBand="0" w:noVBand="1"/>
      </w:tblPr>
      <w:tblGrid>
        <w:gridCol w:w="1972"/>
        <w:gridCol w:w="4621"/>
        <w:gridCol w:w="2542"/>
      </w:tblGrid>
      <w:tr w:rsidR="00662F12" w:rsidRPr="007A1C5D" w14:paraId="3D384D0F" w14:textId="77777777" w:rsidTr="00B41BA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A6159F" w14:textId="77777777" w:rsidR="00662F12" w:rsidRPr="007A1C5D" w:rsidRDefault="00662F12" w:rsidP="00B41BA4">
            <w:pPr>
              <w:jc w:val="center"/>
              <w:rPr>
                <w:rFonts w:ascii="Cambria" w:hAnsi="Cambria" w:cs="Arial"/>
                <w:sz w:val="22"/>
                <w:szCs w:val="22"/>
                <w:lang w:eastAsia="es-EC"/>
              </w:rPr>
            </w:pPr>
            <w:r w:rsidRPr="007A1C5D">
              <w:rPr>
                <w:rFonts w:ascii="Cambria" w:hAnsi="Cambria" w:cs="Arial"/>
                <w:b w:val="0"/>
                <w:bCs w:val="0"/>
                <w:sz w:val="22"/>
                <w:szCs w:val="22"/>
              </w:rPr>
              <w:t>PARTIDA</w:t>
            </w:r>
          </w:p>
        </w:tc>
        <w:tc>
          <w:tcPr>
            <w:tcW w:w="0" w:type="auto"/>
            <w:noWrap/>
            <w:hideMark/>
          </w:tcPr>
          <w:p w14:paraId="0298507A" w14:textId="77777777" w:rsidR="00662F12" w:rsidRPr="007A1C5D" w:rsidRDefault="00662F12"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7A1C5D">
              <w:rPr>
                <w:rFonts w:ascii="Cambria" w:hAnsi="Cambria" w:cs="Arial"/>
                <w:b w:val="0"/>
                <w:bCs w:val="0"/>
                <w:sz w:val="22"/>
                <w:szCs w:val="22"/>
              </w:rPr>
              <w:t>DENOMINACION</w:t>
            </w:r>
          </w:p>
        </w:tc>
        <w:tc>
          <w:tcPr>
            <w:tcW w:w="0" w:type="auto"/>
            <w:noWrap/>
            <w:hideMark/>
          </w:tcPr>
          <w:p w14:paraId="28541863" w14:textId="77777777" w:rsidR="00662F12" w:rsidRPr="007A1C5D" w:rsidRDefault="00662F12"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7A1C5D">
              <w:rPr>
                <w:rFonts w:ascii="Cambria" w:hAnsi="Cambria" w:cs="Arial"/>
                <w:b w:val="0"/>
                <w:bCs w:val="0"/>
                <w:sz w:val="22"/>
                <w:szCs w:val="22"/>
              </w:rPr>
              <w:t xml:space="preserve"> SUPLEMENTO CREDITO </w:t>
            </w:r>
          </w:p>
        </w:tc>
      </w:tr>
      <w:tr w:rsidR="00662F12" w:rsidRPr="007A1C5D" w14:paraId="341CC765"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F100AE" w14:textId="77777777" w:rsidR="00662F12" w:rsidRPr="007A1C5D" w:rsidRDefault="00662F12" w:rsidP="00B41BA4">
            <w:pPr>
              <w:jc w:val="center"/>
              <w:rPr>
                <w:rFonts w:ascii="Cambria" w:hAnsi="Cambria" w:cs="Arial"/>
                <w:b w:val="0"/>
                <w:bCs w:val="0"/>
                <w:sz w:val="22"/>
                <w:szCs w:val="22"/>
              </w:rPr>
            </w:pPr>
            <w:r w:rsidRPr="007A1C5D">
              <w:rPr>
                <w:rFonts w:ascii="Cambria" w:hAnsi="Cambria" w:cs="Arial"/>
                <w:b w:val="0"/>
                <w:bCs w:val="0"/>
                <w:sz w:val="22"/>
                <w:szCs w:val="22"/>
              </w:rPr>
              <w:t>PRESUPUESTARIA</w:t>
            </w:r>
          </w:p>
        </w:tc>
        <w:tc>
          <w:tcPr>
            <w:tcW w:w="0" w:type="auto"/>
            <w:hideMark/>
          </w:tcPr>
          <w:p w14:paraId="3FB3F0F2"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w:t>
            </w:r>
          </w:p>
        </w:tc>
        <w:tc>
          <w:tcPr>
            <w:tcW w:w="0" w:type="auto"/>
            <w:noWrap/>
            <w:hideMark/>
          </w:tcPr>
          <w:p w14:paraId="752F56AB" w14:textId="77777777" w:rsidR="00662F12" w:rsidRPr="007A1C5D" w:rsidRDefault="00662F12" w:rsidP="00B41BA4">
            <w:pPr>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GASTO </w:t>
            </w:r>
          </w:p>
        </w:tc>
      </w:tr>
      <w:tr w:rsidR="00662F12" w:rsidRPr="007A1C5D" w14:paraId="1C4416C1" w14:textId="77777777" w:rsidTr="00B41BA4">
        <w:trPr>
          <w:trHeight w:val="89"/>
        </w:trPr>
        <w:tc>
          <w:tcPr>
            <w:cnfStyle w:val="001000000000" w:firstRow="0" w:lastRow="0" w:firstColumn="1" w:lastColumn="0" w:oddVBand="0" w:evenVBand="0" w:oddHBand="0" w:evenHBand="0" w:firstRowFirstColumn="0" w:firstRowLastColumn="0" w:lastRowFirstColumn="0" w:lastRowLastColumn="0"/>
            <w:tcW w:w="0" w:type="auto"/>
            <w:noWrap/>
            <w:hideMark/>
          </w:tcPr>
          <w:p w14:paraId="4F1A4F79" w14:textId="77777777" w:rsidR="00662F12" w:rsidRPr="007A1C5D" w:rsidRDefault="00662F12" w:rsidP="00B41BA4">
            <w:pPr>
              <w:rPr>
                <w:rFonts w:ascii="Cambria" w:hAnsi="Cambria" w:cs="Arial"/>
                <w:sz w:val="22"/>
                <w:szCs w:val="22"/>
              </w:rPr>
            </w:pPr>
            <w:r w:rsidRPr="007A1C5D">
              <w:rPr>
                <w:rFonts w:ascii="Cambria" w:hAnsi="Cambria" w:cs="Arial"/>
                <w:sz w:val="22"/>
                <w:szCs w:val="22"/>
              </w:rPr>
              <w:t>4.2.1</w:t>
            </w:r>
          </w:p>
        </w:tc>
        <w:tc>
          <w:tcPr>
            <w:tcW w:w="0" w:type="auto"/>
            <w:hideMark/>
          </w:tcPr>
          <w:p w14:paraId="3F67B05F"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Dirección De Agua Potable y Alcantarillado</w:t>
            </w:r>
          </w:p>
        </w:tc>
        <w:tc>
          <w:tcPr>
            <w:tcW w:w="0" w:type="auto"/>
            <w:noWrap/>
          </w:tcPr>
          <w:p w14:paraId="07E5F712"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
        </w:tc>
      </w:tr>
      <w:tr w:rsidR="00662F12" w:rsidRPr="007A1C5D" w14:paraId="13A89D6A" w14:textId="77777777" w:rsidTr="00B41BA4">
        <w:trPr>
          <w:trHeight w:val="592"/>
        </w:trPr>
        <w:tc>
          <w:tcPr>
            <w:cnfStyle w:val="001000000000" w:firstRow="0" w:lastRow="0" w:firstColumn="1" w:lastColumn="0" w:oddVBand="0" w:evenVBand="0" w:oddHBand="0" w:evenHBand="0" w:firstRowFirstColumn="0" w:firstRowLastColumn="0" w:lastRowFirstColumn="0" w:lastRowLastColumn="0"/>
            <w:tcW w:w="0" w:type="auto"/>
            <w:noWrap/>
            <w:hideMark/>
          </w:tcPr>
          <w:p w14:paraId="7B2999D7" w14:textId="77777777" w:rsidR="00662F12" w:rsidRPr="007A1C5D" w:rsidRDefault="00662F12" w:rsidP="00B41BA4">
            <w:pPr>
              <w:rPr>
                <w:rFonts w:ascii="Cambria" w:hAnsi="Cambria" w:cs="Arial"/>
                <w:b w:val="0"/>
                <w:bCs w:val="0"/>
                <w:sz w:val="22"/>
                <w:szCs w:val="22"/>
              </w:rPr>
            </w:pPr>
            <w:r w:rsidRPr="007A1C5D">
              <w:rPr>
                <w:rFonts w:ascii="Cambria" w:hAnsi="Cambria" w:cs="Arial"/>
                <w:b w:val="0"/>
                <w:bCs w:val="0"/>
                <w:sz w:val="22"/>
                <w:szCs w:val="22"/>
              </w:rPr>
              <w:t>7.3.06.04.003</w:t>
            </w:r>
          </w:p>
        </w:tc>
        <w:tc>
          <w:tcPr>
            <w:tcW w:w="0" w:type="auto"/>
            <w:hideMark/>
          </w:tcPr>
          <w:p w14:paraId="05FFC1FF"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FISCALIZACION DEL PROYECTO DE CONSTRUCCIÓN DEL ALCANTARILLADO PLUVIAL, DE LOS BARRIOS: 27 DE OCTUBRE, JULIO LLORI, LAS AMÉRICAS Y PARAÍSO AMAZÓNICO DE LA CIUDAD DE EL COCA</w:t>
            </w:r>
          </w:p>
        </w:tc>
        <w:tc>
          <w:tcPr>
            <w:tcW w:w="0" w:type="auto"/>
            <w:noWrap/>
            <w:hideMark/>
          </w:tcPr>
          <w:p w14:paraId="3FC214E6"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155.872,73 </w:t>
            </w:r>
          </w:p>
        </w:tc>
      </w:tr>
      <w:tr w:rsidR="00662F12" w:rsidRPr="007A1C5D" w14:paraId="1D6BEDA4" w14:textId="77777777" w:rsidTr="00B41BA4">
        <w:trPr>
          <w:trHeight w:val="164"/>
        </w:trPr>
        <w:tc>
          <w:tcPr>
            <w:cnfStyle w:val="001000000000" w:firstRow="0" w:lastRow="0" w:firstColumn="1" w:lastColumn="0" w:oddVBand="0" w:evenVBand="0" w:oddHBand="0" w:evenHBand="0" w:firstRowFirstColumn="0" w:firstRowLastColumn="0" w:lastRowFirstColumn="0" w:lastRowLastColumn="0"/>
            <w:tcW w:w="0" w:type="auto"/>
            <w:noWrap/>
            <w:hideMark/>
          </w:tcPr>
          <w:p w14:paraId="46ABA786" w14:textId="77777777" w:rsidR="00662F12" w:rsidRPr="007A1C5D" w:rsidRDefault="00662F12" w:rsidP="00B41BA4">
            <w:pPr>
              <w:rPr>
                <w:rFonts w:ascii="Cambria" w:hAnsi="Cambria" w:cs="Arial"/>
                <w:b w:val="0"/>
                <w:bCs w:val="0"/>
                <w:sz w:val="22"/>
                <w:szCs w:val="22"/>
              </w:rPr>
            </w:pPr>
            <w:bookmarkStart w:id="3" w:name="_Hlk182558219"/>
            <w:r w:rsidRPr="007A1C5D">
              <w:rPr>
                <w:rFonts w:ascii="Cambria" w:hAnsi="Cambria" w:cs="Arial"/>
                <w:b w:val="0"/>
                <w:bCs w:val="0"/>
                <w:sz w:val="22"/>
                <w:szCs w:val="22"/>
              </w:rPr>
              <w:t>7.5.01.03.010</w:t>
            </w:r>
          </w:p>
        </w:tc>
        <w:tc>
          <w:tcPr>
            <w:tcW w:w="0" w:type="auto"/>
            <w:hideMark/>
          </w:tcPr>
          <w:p w14:paraId="4246AC7A"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PROYECTO DE CONSTRUCCIÓN DEL ALCANTARILLADO PLUVIAL, DE LOS </w:t>
            </w:r>
            <w:r w:rsidRPr="007A1C5D">
              <w:rPr>
                <w:rFonts w:ascii="Cambria" w:hAnsi="Cambria" w:cs="Arial"/>
                <w:sz w:val="22"/>
                <w:szCs w:val="22"/>
              </w:rPr>
              <w:lastRenderedPageBreak/>
              <w:t>BARRIOS: 27 DE OCTUBRE, JULIO LLORI, LAS AMÉRICAS Y PARAÍSO AMAZÓNICO DE LA CIUDAD DE EL COCA</w:t>
            </w:r>
          </w:p>
        </w:tc>
        <w:tc>
          <w:tcPr>
            <w:tcW w:w="0" w:type="auto"/>
            <w:noWrap/>
            <w:hideMark/>
          </w:tcPr>
          <w:p w14:paraId="2C539445"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lastRenderedPageBreak/>
              <w:t>6.538.408,60</w:t>
            </w:r>
          </w:p>
        </w:tc>
      </w:tr>
      <w:bookmarkEnd w:id="3"/>
      <w:tr w:rsidR="00662F12" w:rsidRPr="007A1C5D" w14:paraId="630EFD4F" w14:textId="77777777" w:rsidTr="00B41BA4">
        <w:trPr>
          <w:trHeight w:val="164"/>
        </w:trPr>
        <w:tc>
          <w:tcPr>
            <w:cnfStyle w:val="001000000000" w:firstRow="0" w:lastRow="0" w:firstColumn="1" w:lastColumn="0" w:oddVBand="0" w:evenVBand="0" w:oddHBand="0" w:evenHBand="0" w:firstRowFirstColumn="0" w:firstRowLastColumn="0" w:lastRowFirstColumn="0" w:lastRowLastColumn="0"/>
            <w:tcW w:w="0" w:type="auto"/>
            <w:noWrap/>
            <w:hideMark/>
          </w:tcPr>
          <w:p w14:paraId="5088667F" w14:textId="77777777" w:rsidR="00662F12" w:rsidRPr="007A1C5D" w:rsidRDefault="00662F12" w:rsidP="00B41BA4">
            <w:pPr>
              <w:rPr>
                <w:rFonts w:ascii="Cambria" w:hAnsi="Cambria" w:cs="Arial"/>
                <w:b w:val="0"/>
                <w:bCs w:val="0"/>
                <w:sz w:val="22"/>
                <w:szCs w:val="22"/>
              </w:rPr>
            </w:pPr>
            <w:r w:rsidRPr="007A1C5D">
              <w:rPr>
                <w:rFonts w:ascii="Cambria" w:hAnsi="Cambria" w:cs="Arial"/>
                <w:b w:val="0"/>
                <w:bCs w:val="0"/>
                <w:sz w:val="22"/>
                <w:szCs w:val="22"/>
              </w:rPr>
              <w:t>7.5.01.03.010</w:t>
            </w:r>
          </w:p>
        </w:tc>
        <w:tc>
          <w:tcPr>
            <w:tcW w:w="0" w:type="auto"/>
            <w:hideMark/>
          </w:tcPr>
          <w:p w14:paraId="1BD0FFA3"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PROYECTO DE CONSTRUCCIÓN DEL ALCANTARILLADO PLUVIAL, DE LOS BARRIOS: 27 DE OCTUBRE, JULIO LLORI, LAS AMÉRICAS Y PARAÍSO AMAZÓNICO DE LA CIUDAD DE EL COCA (RUBROS AMBIENTALES)</w:t>
            </w:r>
          </w:p>
        </w:tc>
        <w:tc>
          <w:tcPr>
            <w:tcW w:w="0" w:type="auto"/>
            <w:noWrap/>
            <w:hideMark/>
          </w:tcPr>
          <w:p w14:paraId="3BEBE077"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12.163,19 </w:t>
            </w:r>
          </w:p>
        </w:tc>
      </w:tr>
      <w:tr w:rsidR="00662F12" w:rsidRPr="007A1C5D" w14:paraId="070877F2"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18B5DC" w14:textId="77777777" w:rsidR="00662F12" w:rsidRPr="007A1C5D" w:rsidRDefault="00662F12" w:rsidP="00B41BA4">
            <w:pPr>
              <w:rPr>
                <w:rFonts w:ascii="Cambria" w:hAnsi="Cambria" w:cs="Arial"/>
                <w:sz w:val="22"/>
                <w:szCs w:val="22"/>
              </w:rPr>
            </w:pPr>
            <w:r w:rsidRPr="007A1C5D">
              <w:rPr>
                <w:rFonts w:ascii="Cambria" w:hAnsi="Cambria" w:cs="Arial"/>
                <w:b w:val="0"/>
                <w:bCs w:val="0"/>
                <w:sz w:val="22"/>
                <w:szCs w:val="22"/>
              </w:rPr>
              <w:t> </w:t>
            </w:r>
          </w:p>
        </w:tc>
        <w:tc>
          <w:tcPr>
            <w:tcW w:w="0" w:type="auto"/>
            <w:hideMark/>
          </w:tcPr>
          <w:p w14:paraId="3C05A3EC"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roofErr w:type="gramStart"/>
            <w:r w:rsidRPr="007A1C5D">
              <w:rPr>
                <w:rFonts w:ascii="Cambria" w:hAnsi="Cambria" w:cs="Arial"/>
                <w:b/>
                <w:bCs/>
                <w:sz w:val="22"/>
                <w:szCs w:val="22"/>
              </w:rPr>
              <w:t>TOTAL</w:t>
            </w:r>
            <w:proofErr w:type="gramEnd"/>
            <w:r w:rsidRPr="007A1C5D">
              <w:rPr>
                <w:rFonts w:ascii="Cambria" w:hAnsi="Cambria" w:cs="Arial"/>
                <w:b/>
                <w:bCs/>
                <w:sz w:val="22"/>
                <w:szCs w:val="22"/>
              </w:rPr>
              <w:t xml:space="preserve"> EGRESOS...........&gt;</w:t>
            </w:r>
          </w:p>
        </w:tc>
        <w:tc>
          <w:tcPr>
            <w:tcW w:w="0" w:type="auto"/>
            <w:noWrap/>
            <w:hideMark/>
          </w:tcPr>
          <w:p w14:paraId="3F6E56E5"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6.706.444,52 </w:t>
            </w:r>
          </w:p>
        </w:tc>
      </w:tr>
    </w:tbl>
    <w:p w14:paraId="08F7C7E3" w14:textId="77777777" w:rsidR="00126521" w:rsidRPr="007A1C5D" w:rsidRDefault="00126521" w:rsidP="000B2DC4">
      <w:pPr>
        <w:pStyle w:val="Sinespaciado"/>
        <w:jc w:val="both"/>
        <w:rPr>
          <w:rFonts w:ascii="Arial" w:hAnsi="Arial" w:cs="Arial"/>
        </w:rPr>
      </w:pPr>
    </w:p>
    <w:p w14:paraId="702D6CFB" w14:textId="77777777" w:rsidR="00662F12" w:rsidRPr="007A1C5D" w:rsidRDefault="00662F12" w:rsidP="00662F12">
      <w:pPr>
        <w:spacing w:line="360" w:lineRule="auto"/>
        <w:contextualSpacing/>
        <w:jc w:val="both"/>
        <w:rPr>
          <w:rFonts w:ascii="Cambria" w:eastAsia="MS Mincho" w:hAnsi="Cambria" w:cs="Cambria"/>
          <w:b/>
          <w:bCs/>
          <w:sz w:val="22"/>
          <w:szCs w:val="22"/>
        </w:rPr>
      </w:pPr>
      <w:r w:rsidRPr="007A1C5D">
        <w:rPr>
          <w:rFonts w:ascii="Cambria" w:eastAsia="MS Mincho" w:hAnsi="Cambria" w:cs="Cambria"/>
          <w:b/>
          <w:bCs/>
          <w:sz w:val="22"/>
          <w:szCs w:val="22"/>
        </w:rPr>
        <w:t>Reducción:</w:t>
      </w:r>
    </w:p>
    <w:p w14:paraId="19BADD49" w14:textId="77777777" w:rsidR="00662F12" w:rsidRPr="007A1C5D" w:rsidRDefault="00662F12" w:rsidP="00662F12">
      <w:pPr>
        <w:spacing w:line="360" w:lineRule="auto"/>
        <w:contextualSpacing/>
        <w:jc w:val="both"/>
        <w:rPr>
          <w:rFonts w:ascii="Cambria" w:eastAsia="MS Mincho" w:hAnsi="Cambria" w:cs="Cambria"/>
          <w:sz w:val="22"/>
          <w:szCs w:val="22"/>
        </w:rPr>
      </w:pPr>
      <w:r w:rsidRPr="007A1C5D">
        <w:rPr>
          <w:rFonts w:ascii="Cambria" w:eastAsia="MS Mincho" w:hAnsi="Cambria" w:cs="Cambria"/>
          <w:sz w:val="22"/>
          <w:szCs w:val="22"/>
        </w:rPr>
        <w:t xml:space="preserve">En base al análisis financiero se realiza la propuesta de reducción al presupuesto del GAD Municipal Francisco de Orellana, razón por la cual no se percibirá el recurso total del crédito con Banco del Estado en este periodo 2024 del Proyecto para La Construcción Del Adoquinado Del Barrio </w:t>
      </w:r>
      <w:proofErr w:type="spellStart"/>
      <w:r w:rsidRPr="007A1C5D">
        <w:rPr>
          <w:rFonts w:ascii="Cambria" w:eastAsia="MS Mincho" w:hAnsi="Cambria" w:cs="Cambria"/>
          <w:sz w:val="22"/>
          <w:szCs w:val="22"/>
        </w:rPr>
        <w:t>Ñucanchi</w:t>
      </w:r>
      <w:proofErr w:type="spellEnd"/>
      <w:r w:rsidRPr="007A1C5D">
        <w:rPr>
          <w:rFonts w:ascii="Cambria" w:eastAsia="MS Mincho" w:hAnsi="Cambria" w:cs="Cambria"/>
          <w:sz w:val="22"/>
          <w:szCs w:val="22"/>
        </w:rPr>
        <w:t xml:space="preserve"> </w:t>
      </w:r>
      <w:proofErr w:type="spellStart"/>
      <w:r w:rsidRPr="007A1C5D">
        <w:rPr>
          <w:rFonts w:ascii="Cambria" w:eastAsia="MS Mincho" w:hAnsi="Cambria" w:cs="Cambria"/>
          <w:sz w:val="22"/>
          <w:szCs w:val="22"/>
        </w:rPr>
        <w:t>Huasi</w:t>
      </w:r>
      <w:proofErr w:type="spellEnd"/>
      <w:r w:rsidRPr="007A1C5D">
        <w:rPr>
          <w:rFonts w:ascii="Cambria" w:eastAsia="MS Mincho" w:hAnsi="Cambria" w:cs="Cambria"/>
          <w:sz w:val="22"/>
          <w:szCs w:val="22"/>
        </w:rPr>
        <w:t xml:space="preserve"> y Los Sauces (Primera Etapa); de igual manera el ingreso propio correspondiente a la partida de prestación de servicios de recolección de desechos sólidos; reforma propuesta de la siguiente manera:</w:t>
      </w:r>
    </w:p>
    <w:p w14:paraId="0D5FD59A" w14:textId="77777777" w:rsidR="00662F12" w:rsidRPr="007A1C5D" w:rsidRDefault="00662F12" w:rsidP="00662F12">
      <w:pPr>
        <w:spacing w:line="360" w:lineRule="auto"/>
        <w:contextualSpacing/>
        <w:jc w:val="both"/>
        <w:rPr>
          <w:rFonts w:asciiTheme="majorHAnsi" w:eastAsia="MS Mincho" w:hAnsiTheme="majorHAnsi" w:cstheme="majorHAnsi"/>
          <w:b/>
          <w:bCs/>
          <w:sz w:val="22"/>
          <w:szCs w:val="22"/>
        </w:rPr>
      </w:pPr>
      <w:r w:rsidRPr="007A1C5D">
        <w:rPr>
          <w:rFonts w:asciiTheme="majorHAnsi" w:eastAsia="MS Mincho" w:hAnsiTheme="majorHAnsi" w:cstheme="majorHAnsi"/>
          <w:b/>
          <w:bCs/>
          <w:sz w:val="22"/>
          <w:szCs w:val="22"/>
        </w:rPr>
        <w:t>INGRESOS:</w:t>
      </w:r>
    </w:p>
    <w:tbl>
      <w:tblPr>
        <w:tblStyle w:val="Tablaconcuadrcula1Claro-nfasis2"/>
        <w:tblW w:w="0" w:type="auto"/>
        <w:tblLook w:val="04A0" w:firstRow="1" w:lastRow="0" w:firstColumn="1" w:lastColumn="0" w:noHBand="0" w:noVBand="1"/>
      </w:tblPr>
      <w:tblGrid>
        <w:gridCol w:w="1972"/>
        <w:gridCol w:w="4782"/>
        <w:gridCol w:w="2306"/>
      </w:tblGrid>
      <w:tr w:rsidR="00662F12" w:rsidRPr="007A1C5D" w14:paraId="250F0889" w14:textId="77777777" w:rsidTr="00B41BA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47B6481E" w14:textId="77777777" w:rsidR="00662F12" w:rsidRPr="007A1C5D" w:rsidRDefault="00662F12" w:rsidP="00B41BA4">
            <w:pPr>
              <w:jc w:val="center"/>
              <w:rPr>
                <w:rFonts w:ascii="Cambria" w:hAnsi="Cambria" w:cs="Arial"/>
                <w:sz w:val="22"/>
                <w:szCs w:val="22"/>
                <w:lang w:eastAsia="es-EC"/>
              </w:rPr>
            </w:pPr>
            <w:r w:rsidRPr="007A1C5D">
              <w:rPr>
                <w:rFonts w:ascii="Cambria" w:hAnsi="Cambria" w:cs="Arial"/>
                <w:b w:val="0"/>
                <w:bCs w:val="0"/>
                <w:sz w:val="22"/>
                <w:szCs w:val="22"/>
              </w:rPr>
              <w:t>PARTIDA</w:t>
            </w:r>
          </w:p>
        </w:tc>
        <w:tc>
          <w:tcPr>
            <w:tcW w:w="0" w:type="auto"/>
            <w:vMerge w:val="restart"/>
            <w:noWrap/>
            <w:hideMark/>
          </w:tcPr>
          <w:p w14:paraId="36F97DD1" w14:textId="77777777" w:rsidR="00662F12" w:rsidRPr="007A1C5D" w:rsidRDefault="00662F12"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7A1C5D">
              <w:rPr>
                <w:rFonts w:ascii="Cambria" w:hAnsi="Cambria" w:cs="Arial"/>
                <w:b w:val="0"/>
                <w:bCs w:val="0"/>
                <w:sz w:val="22"/>
                <w:szCs w:val="22"/>
              </w:rPr>
              <w:t>DENOMINACION</w:t>
            </w:r>
          </w:p>
        </w:tc>
        <w:tc>
          <w:tcPr>
            <w:tcW w:w="0" w:type="auto"/>
            <w:noWrap/>
            <w:hideMark/>
          </w:tcPr>
          <w:p w14:paraId="1C5C8961" w14:textId="77777777" w:rsidR="00662F12" w:rsidRPr="007A1C5D" w:rsidRDefault="00662F12" w:rsidP="00B41BA4">
            <w:pPr>
              <w:cnfStyle w:val="100000000000" w:firstRow="1" w:lastRow="0" w:firstColumn="0" w:lastColumn="0" w:oddVBand="0" w:evenVBand="0" w:oddHBand="0" w:evenHBand="0" w:firstRowFirstColumn="0" w:firstRowLastColumn="0" w:lastRowFirstColumn="0" w:lastRowLastColumn="0"/>
              <w:rPr>
                <w:rFonts w:ascii="Cambria" w:hAnsi="Cambria" w:cs="Arial"/>
                <w:b w:val="0"/>
                <w:bCs w:val="0"/>
                <w:sz w:val="22"/>
                <w:szCs w:val="22"/>
              </w:rPr>
            </w:pPr>
            <w:r w:rsidRPr="007A1C5D">
              <w:rPr>
                <w:rFonts w:ascii="Cambria" w:hAnsi="Cambria" w:cs="Arial"/>
                <w:b w:val="0"/>
                <w:bCs w:val="0"/>
                <w:sz w:val="22"/>
                <w:szCs w:val="22"/>
              </w:rPr>
              <w:t>REDUCCIÓN CRÉDITO</w:t>
            </w:r>
          </w:p>
        </w:tc>
      </w:tr>
      <w:tr w:rsidR="00662F12" w:rsidRPr="007A1C5D" w14:paraId="00D1E4AF"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C72F62" w14:textId="77777777" w:rsidR="00662F12" w:rsidRPr="007A1C5D" w:rsidRDefault="00662F12" w:rsidP="00B41BA4">
            <w:pPr>
              <w:jc w:val="center"/>
              <w:rPr>
                <w:rFonts w:ascii="Cambria" w:hAnsi="Cambria" w:cs="Arial"/>
                <w:b w:val="0"/>
                <w:bCs w:val="0"/>
                <w:sz w:val="22"/>
                <w:szCs w:val="22"/>
              </w:rPr>
            </w:pPr>
            <w:r w:rsidRPr="007A1C5D">
              <w:rPr>
                <w:rFonts w:ascii="Cambria" w:hAnsi="Cambria" w:cs="Arial"/>
                <w:b w:val="0"/>
                <w:bCs w:val="0"/>
                <w:sz w:val="22"/>
                <w:szCs w:val="22"/>
              </w:rPr>
              <w:t>PRESUPUESTARIA</w:t>
            </w:r>
          </w:p>
        </w:tc>
        <w:tc>
          <w:tcPr>
            <w:tcW w:w="0" w:type="auto"/>
            <w:vMerge/>
            <w:hideMark/>
          </w:tcPr>
          <w:p w14:paraId="1071A49C"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
        </w:tc>
        <w:tc>
          <w:tcPr>
            <w:tcW w:w="0" w:type="auto"/>
            <w:noWrap/>
            <w:hideMark/>
          </w:tcPr>
          <w:p w14:paraId="72C4BEA0" w14:textId="77777777" w:rsidR="00662F12" w:rsidRPr="007A1C5D" w:rsidRDefault="00662F12" w:rsidP="00B41BA4">
            <w:pPr>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INGRESO </w:t>
            </w:r>
          </w:p>
        </w:tc>
      </w:tr>
      <w:tr w:rsidR="00662F12" w:rsidRPr="007A1C5D" w14:paraId="58E3CCC8"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3EB810" w14:textId="77777777" w:rsidR="00662F12" w:rsidRPr="007A1C5D" w:rsidRDefault="00662F12" w:rsidP="00B41BA4">
            <w:pPr>
              <w:rPr>
                <w:rFonts w:ascii="Cambria" w:hAnsi="Cambria" w:cs="Arial"/>
                <w:b w:val="0"/>
                <w:bCs w:val="0"/>
                <w:sz w:val="22"/>
                <w:szCs w:val="22"/>
              </w:rPr>
            </w:pPr>
            <w:r w:rsidRPr="007A1C5D">
              <w:rPr>
                <w:rFonts w:ascii="Cambria" w:hAnsi="Cambria" w:cs="Arial"/>
                <w:b w:val="0"/>
                <w:bCs w:val="0"/>
                <w:sz w:val="22"/>
                <w:szCs w:val="22"/>
              </w:rPr>
              <w:t>13</w:t>
            </w:r>
          </w:p>
        </w:tc>
        <w:tc>
          <w:tcPr>
            <w:tcW w:w="0" w:type="auto"/>
            <w:hideMark/>
          </w:tcPr>
          <w:p w14:paraId="7427F0E9"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TASAS Y CONTRIBUCIONES </w:t>
            </w:r>
          </w:p>
        </w:tc>
        <w:tc>
          <w:tcPr>
            <w:tcW w:w="0" w:type="auto"/>
            <w:noWrap/>
            <w:hideMark/>
          </w:tcPr>
          <w:p w14:paraId="3B5221B4"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400.000,00</w:t>
            </w:r>
          </w:p>
        </w:tc>
      </w:tr>
      <w:tr w:rsidR="00662F12" w:rsidRPr="007A1C5D" w14:paraId="571258E4"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33FF0E" w14:textId="77777777" w:rsidR="00662F12" w:rsidRPr="007A1C5D" w:rsidRDefault="00662F12" w:rsidP="00B41BA4">
            <w:pPr>
              <w:rPr>
                <w:rFonts w:ascii="Cambria" w:hAnsi="Cambria" w:cs="Arial"/>
                <w:b w:val="0"/>
                <w:bCs w:val="0"/>
                <w:sz w:val="22"/>
                <w:szCs w:val="22"/>
              </w:rPr>
            </w:pPr>
            <w:r w:rsidRPr="007A1C5D">
              <w:rPr>
                <w:rFonts w:ascii="Cambria" w:hAnsi="Cambria" w:cs="Arial"/>
                <w:sz w:val="22"/>
                <w:szCs w:val="22"/>
              </w:rPr>
              <w:t>1.3.01.16.001</w:t>
            </w:r>
          </w:p>
        </w:tc>
        <w:tc>
          <w:tcPr>
            <w:tcW w:w="0" w:type="auto"/>
            <w:hideMark/>
          </w:tcPr>
          <w:p w14:paraId="03CC933B"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Prestación de servicio recolección De basura.</w:t>
            </w:r>
          </w:p>
        </w:tc>
        <w:tc>
          <w:tcPr>
            <w:tcW w:w="0" w:type="auto"/>
            <w:noWrap/>
            <w:hideMark/>
          </w:tcPr>
          <w:p w14:paraId="5A38FB6D"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400.000,00</w:t>
            </w:r>
          </w:p>
        </w:tc>
      </w:tr>
      <w:tr w:rsidR="00662F12" w:rsidRPr="007A1C5D" w14:paraId="35D716B4"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E909ED" w14:textId="77777777" w:rsidR="00662F12" w:rsidRPr="007A1C5D" w:rsidRDefault="00662F12" w:rsidP="00B41BA4">
            <w:pPr>
              <w:rPr>
                <w:rFonts w:ascii="Cambria" w:hAnsi="Cambria" w:cs="Arial"/>
                <w:sz w:val="22"/>
                <w:szCs w:val="22"/>
              </w:rPr>
            </w:pPr>
            <w:r w:rsidRPr="007A1C5D">
              <w:rPr>
                <w:rFonts w:ascii="Cambria" w:hAnsi="Cambria" w:cs="Arial"/>
                <w:b w:val="0"/>
                <w:bCs w:val="0"/>
                <w:sz w:val="22"/>
                <w:szCs w:val="22"/>
              </w:rPr>
              <w:t>36</w:t>
            </w:r>
          </w:p>
        </w:tc>
        <w:tc>
          <w:tcPr>
            <w:tcW w:w="0" w:type="auto"/>
            <w:hideMark/>
          </w:tcPr>
          <w:p w14:paraId="082EC6E8"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FINANCIAMIENTO PÚBLICO</w:t>
            </w:r>
          </w:p>
        </w:tc>
        <w:tc>
          <w:tcPr>
            <w:tcW w:w="0" w:type="auto"/>
            <w:noWrap/>
            <w:hideMark/>
          </w:tcPr>
          <w:p w14:paraId="059164DD"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7.413.987,50</w:t>
            </w:r>
          </w:p>
        </w:tc>
      </w:tr>
      <w:tr w:rsidR="00662F12" w:rsidRPr="007A1C5D" w14:paraId="52C27EBA" w14:textId="77777777" w:rsidTr="00B41BA4">
        <w:trPr>
          <w:trHeight w:val="398"/>
        </w:trPr>
        <w:tc>
          <w:tcPr>
            <w:cnfStyle w:val="001000000000" w:firstRow="0" w:lastRow="0" w:firstColumn="1" w:lastColumn="0" w:oddVBand="0" w:evenVBand="0" w:oddHBand="0" w:evenHBand="0" w:firstRowFirstColumn="0" w:firstRowLastColumn="0" w:lastRowFirstColumn="0" w:lastRowLastColumn="0"/>
            <w:tcW w:w="0" w:type="auto"/>
            <w:noWrap/>
            <w:hideMark/>
          </w:tcPr>
          <w:p w14:paraId="178EB582" w14:textId="77777777" w:rsidR="00662F12" w:rsidRPr="007A1C5D" w:rsidRDefault="00662F12" w:rsidP="00B41BA4">
            <w:pPr>
              <w:rPr>
                <w:rFonts w:ascii="Cambria" w:hAnsi="Cambria" w:cs="Arial"/>
                <w:b w:val="0"/>
                <w:bCs w:val="0"/>
                <w:sz w:val="22"/>
                <w:szCs w:val="22"/>
              </w:rPr>
            </w:pPr>
            <w:r w:rsidRPr="007A1C5D">
              <w:rPr>
                <w:rFonts w:ascii="Cambria" w:hAnsi="Cambria" w:cs="Arial"/>
                <w:sz w:val="22"/>
                <w:szCs w:val="22"/>
              </w:rPr>
              <w:t>3.6.02.01.003</w:t>
            </w:r>
          </w:p>
        </w:tc>
        <w:tc>
          <w:tcPr>
            <w:tcW w:w="0" w:type="auto"/>
            <w:hideMark/>
          </w:tcPr>
          <w:p w14:paraId="58D605F4"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Crédito Para La Construcción Del Adoquinado Del Barrio </w:t>
            </w:r>
            <w:proofErr w:type="spellStart"/>
            <w:r w:rsidRPr="007A1C5D">
              <w:rPr>
                <w:rFonts w:ascii="Cambria" w:hAnsi="Cambria" w:cs="Arial"/>
                <w:sz w:val="22"/>
                <w:szCs w:val="22"/>
              </w:rPr>
              <w:t>Ñucanchi</w:t>
            </w:r>
            <w:proofErr w:type="spellEnd"/>
            <w:r w:rsidRPr="007A1C5D">
              <w:rPr>
                <w:rFonts w:ascii="Cambria" w:hAnsi="Cambria" w:cs="Arial"/>
                <w:sz w:val="22"/>
                <w:szCs w:val="22"/>
              </w:rPr>
              <w:t xml:space="preserve"> </w:t>
            </w:r>
            <w:proofErr w:type="spellStart"/>
            <w:r w:rsidRPr="007A1C5D">
              <w:rPr>
                <w:rFonts w:ascii="Cambria" w:hAnsi="Cambria" w:cs="Arial"/>
                <w:sz w:val="22"/>
                <w:szCs w:val="22"/>
              </w:rPr>
              <w:t>Huasi</w:t>
            </w:r>
            <w:proofErr w:type="spellEnd"/>
            <w:r w:rsidRPr="007A1C5D">
              <w:rPr>
                <w:rFonts w:ascii="Cambria" w:hAnsi="Cambria" w:cs="Arial"/>
                <w:sz w:val="22"/>
                <w:szCs w:val="22"/>
              </w:rPr>
              <w:t xml:space="preserve"> Y Los Sauces (Primera Etapa)</w:t>
            </w:r>
          </w:p>
        </w:tc>
        <w:tc>
          <w:tcPr>
            <w:tcW w:w="0" w:type="auto"/>
            <w:noWrap/>
            <w:hideMark/>
          </w:tcPr>
          <w:p w14:paraId="25AF57A8"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7.413.987,50</w:t>
            </w:r>
          </w:p>
        </w:tc>
      </w:tr>
      <w:tr w:rsidR="00662F12" w:rsidRPr="007A1C5D" w14:paraId="6F109EB2"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A849657" w14:textId="77777777" w:rsidR="00662F12" w:rsidRPr="007A1C5D" w:rsidRDefault="00662F12" w:rsidP="00B41BA4">
            <w:pPr>
              <w:jc w:val="center"/>
              <w:rPr>
                <w:rFonts w:ascii="Cambria" w:hAnsi="Cambria" w:cs="Arial"/>
                <w:sz w:val="22"/>
                <w:szCs w:val="22"/>
              </w:rPr>
            </w:pPr>
            <w:r w:rsidRPr="007A1C5D">
              <w:rPr>
                <w:rFonts w:ascii="Cambria" w:hAnsi="Cambria" w:cs="Arial"/>
                <w:b w:val="0"/>
                <w:bCs w:val="0"/>
                <w:sz w:val="22"/>
                <w:szCs w:val="22"/>
              </w:rPr>
              <w:t> </w:t>
            </w:r>
          </w:p>
        </w:tc>
        <w:tc>
          <w:tcPr>
            <w:tcW w:w="0" w:type="auto"/>
            <w:hideMark/>
          </w:tcPr>
          <w:p w14:paraId="1B88493F" w14:textId="77777777" w:rsidR="00662F12" w:rsidRPr="007A1C5D" w:rsidRDefault="00662F12"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roofErr w:type="gramStart"/>
            <w:r w:rsidRPr="007A1C5D">
              <w:rPr>
                <w:rFonts w:ascii="Cambria" w:hAnsi="Cambria" w:cs="Arial"/>
                <w:b/>
                <w:bCs/>
                <w:sz w:val="22"/>
                <w:szCs w:val="22"/>
              </w:rPr>
              <w:t>TOTAL</w:t>
            </w:r>
            <w:proofErr w:type="gramEnd"/>
            <w:r w:rsidRPr="007A1C5D">
              <w:rPr>
                <w:rFonts w:ascii="Cambria" w:hAnsi="Cambria" w:cs="Arial"/>
                <w:b/>
                <w:bCs/>
                <w:sz w:val="22"/>
                <w:szCs w:val="22"/>
              </w:rPr>
              <w:t xml:space="preserve"> INGRESOS...........&gt;</w:t>
            </w:r>
          </w:p>
        </w:tc>
        <w:tc>
          <w:tcPr>
            <w:tcW w:w="0" w:type="auto"/>
            <w:noWrap/>
            <w:hideMark/>
          </w:tcPr>
          <w:p w14:paraId="566EADDB" w14:textId="77777777" w:rsidR="00662F12" w:rsidRPr="007A1C5D" w:rsidRDefault="00662F12"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7.813.987,50</w:t>
            </w:r>
          </w:p>
        </w:tc>
      </w:tr>
    </w:tbl>
    <w:p w14:paraId="5DC0DE97" w14:textId="77777777" w:rsidR="00662F12" w:rsidRPr="007A1C5D" w:rsidRDefault="00662F12" w:rsidP="000B2DC4">
      <w:pPr>
        <w:pStyle w:val="Sinespaciado"/>
        <w:jc w:val="both"/>
        <w:rPr>
          <w:rFonts w:ascii="Arial" w:hAnsi="Arial" w:cs="Arial"/>
        </w:rPr>
      </w:pPr>
    </w:p>
    <w:p w14:paraId="19D2153E" w14:textId="77777777" w:rsidR="00B6326E" w:rsidRPr="007A1C5D" w:rsidRDefault="00B6326E" w:rsidP="00B6326E">
      <w:pPr>
        <w:spacing w:line="360" w:lineRule="auto"/>
        <w:contextualSpacing/>
        <w:jc w:val="both"/>
        <w:rPr>
          <w:rFonts w:asciiTheme="majorHAnsi" w:eastAsia="MS Mincho" w:hAnsiTheme="majorHAnsi" w:cstheme="majorHAnsi"/>
          <w:b/>
          <w:bCs/>
          <w:sz w:val="22"/>
          <w:szCs w:val="22"/>
        </w:rPr>
      </w:pPr>
      <w:r w:rsidRPr="007A1C5D">
        <w:rPr>
          <w:rFonts w:asciiTheme="majorHAnsi" w:eastAsia="MS Mincho" w:hAnsiTheme="majorHAnsi" w:cstheme="majorHAnsi"/>
          <w:b/>
          <w:bCs/>
          <w:sz w:val="22"/>
          <w:szCs w:val="22"/>
        </w:rPr>
        <w:t>GASTOS:</w:t>
      </w:r>
    </w:p>
    <w:tbl>
      <w:tblPr>
        <w:tblStyle w:val="Tablaconcuadrcula1clara"/>
        <w:tblW w:w="0" w:type="auto"/>
        <w:tblLook w:val="04A0" w:firstRow="1" w:lastRow="0" w:firstColumn="1" w:lastColumn="0" w:noHBand="0" w:noVBand="1"/>
      </w:tblPr>
      <w:tblGrid>
        <w:gridCol w:w="2060"/>
        <w:gridCol w:w="4554"/>
        <w:gridCol w:w="2446"/>
      </w:tblGrid>
      <w:tr w:rsidR="00B6326E" w:rsidRPr="007A1C5D" w14:paraId="4A7D5424" w14:textId="77777777" w:rsidTr="00B41BA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D39047" w14:textId="77777777" w:rsidR="00B6326E" w:rsidRPr="007A1C5D" w:rsidRDefault="00B6326E" w:rsidP="00B41BA4">
            <w:pPr>
              <w:jc w:val="center"/>
              <w:rPr>
                <w:rFonts w:ascii="Cambria" w:hAnsi="Cambria" w:cs="Arial"/>
                <w:sz w:val="22"/>
                <w:szCs w:val="22"/>
                <w:lang w:eastAsia="es-EC"/>
              </w:rPr>
            </w:pPr>
            <w:r w:rsidRPr="007A1C5D">
              <w:rPr>
                <w:rFonts w:ascii="Cambria" w:hAnsi="Cambria" w:cs="Arial"/>
                <w:sz w:val="22"/>
                <w:szCs w:val="22"/>
              </w:rPr>
              <w:t>PARTIDA</w:t>
            </w:r>
          </w:p>
        </w:tc>
        <w:tc>
          <w:tcPr>
            <w:tcW w:w="0" w:type="auto"/>
            <w:noWrap/>
            <w:hideMark/>
          </w:tcPr>
          <w:p w14:paraId="6052BDD2" w14:textId="77777777" w:rsidR="00B6326E" w:rsidRPr="007A1C5D" w:rsidRDefault="00B6326E"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DENOMINACION</w:t>
            </w:r>
          </w:p>
        </w:tc>
        <w:tc>
          <w:tcPr>
            <w:tcW w:w="0" w:type="auto"/>
            <w:noWrap/>
            <w:hideMark/>
          </w:tcPr>
          <w:p w14:paraId="61490CCF" w14:textId="77777777" w:rsidR="00B6326E" w:rsidRPr="007A1C5D" w:rsidRDefault="00B6326E" w:rsidP="00B41BA4">
            <w:pPr>
              <w:jc w:val="center"/>
              <w:cnfStyle w:val="100000000000" w:firstRow="1"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REDUCCION CREDITO </w:t>
            </w:r>
          </w:p>
        </w:tc>
      </w:tr>
      <w:tr w:rsidR="00B6326E" w:rsidRPr="007A1C5D" w14:paraId="560C5C79"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11B4FB" w14:textId="77777777" w:rsidR="00B6326E" w:rsidRPr="007A1C5D" w:rsidRDefault="00B6326E" w:rsidP="00B41BA4">
            <w:pPr>
              <w:jc w:val="center"/>
              <w:rPr>
                <w:rFonts w:ascii="Cambria" w:hAnsi="Cambria" w:cs="Arial"/>
                <w:sz w:val="22"/>
                <w:szCs w:val="22"/>
              </w:rPr>
            </w:pPr>
            <w:r w:rsidRPr="007A1C5D">
              <w:rPr>
                <w:rFonts w:ascii="Cambria" w:hAnsi="Cambria" w:cs="Arial"/>
                <w:sz w:val="22"/>
                <w:szCs w:val="22"/>
              </w:rPr>
              <w:t>PRESUPUESTARIA</w:t>
            </w:r>
          </w:p>
        </w:tc>
        <w:tc>
          <w:tcPr>
            <w:tcW w:w="0" w:type="auto"/>
            <w:hideMark/>
          </w:tcPr>
          <w:p w14:paraId="5358DB19"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w:t>
            </w:r>
          </w:p>
        </w:tc>
        <w:tc>
          <w:tcPr>
            <w:tcW w:w="0" w:type="auto"/>
            <w:noWrap/>
            <w:hideMark/>
          </w:tcPr>
          <w:p w14:paraId="12DA26BA" w14:textId="77777777" w:rsidR="00B6326E" w:rsidRPr="007A1C5D" w:rsidRDefault="00B6326E" w:rsidP="00B41BA4">
            <w:pPr>
              <w:jc w:val="cente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GASTO </w:t>
            </w:r>
          </w:p>
        </w:tc>
      </w:tr>
      <w:tr w:rsidR="00B6326E" w:rsidRPr="007A1C5D" w14:paraId="0EA80BFD"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4482EC" w14:textId="77777777" w:rsidR="00B6326E" w:rsidRPr="007A1C5D" w:rsidRDefault="00B6326E" w:rsidP="00B41BA4">
            <w:pPr>
              <w:rPr>
                <w:rFonts w:ascii="Cambria" w:hAnsi="Cambria" w:cs="Arial"/>
                <w:sz w:val="22"/>
                <w:szCs w:val="22"/>
              </w:rPr>
            </w:pPr>
            <w:r w:rsidRPr="007A1C5D">
              <w:rPr>
                <w:rFonts w:ascii="Cambria" w:hAnsi="Cambria" w:cs="Arial"/>
                <w:sz w:val="22"/>
                <w:szCs w:val="22"/>
              </w:rPr>
              <w:t>1.2.1</w:t>
            </w:r>
          </w:p>
        </w:tc>
        <w:tc>
          <w:tcPr>
            <w:tcW w:w="0" w:type="auto"/>
            <w:hideMark/>
          </w:tcPr>
          <w:p w14:paraId="665F5FF7"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Dirección Financiera </w:t>
            </w:r>
          </w:p>
        </w:tc>
        <w:tc>
          <w:tcPr>
            <w:tcW w:w="0" w:type="auto"/>
            <w:noWrap/>
            <w:hideMark/>
          </w:tcPr>
          <w:p w14:paraId="73F16477"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5.586,47 </w:t>
            </w:r>
          </w:p>
        </w:tc>
      </w:tr>
      <w:tr w:rsidR="00B6326E" w:rsidRPr="007A1C5D" w14:paraId="6757CBB5"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E0ABF8"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5.3.03.03.001</w:t>
            </w:r>
          </w:p>
        </w:tc>
        <w:tc>
          <w:tcPr>
            <w:tcW w:w="0" w:type="auto"/>
            <w:hideMark/>
          </w:tcPr>
          <w:p w14:paraId="493238BD"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Viáticos Y Subsistencias En El Interior</w:t>
            </w:r>
          </w:p>
        </w:tc>
        <w:tc>
          <w:tcPr>
            <w:tcW w:w="0" w:type="auto"/>
            <w:noWrap/>
            <w:hideMark/>
          </w:tcPr>
          <w:p w14:paraId="26B776DD"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100,00 </w:t>
            </w:r>
          </w:p>
        </w:tc>
      </w:tr>
      <w:tr w:rsidR="00B6326E" w:rsidRPr="007A1C5D" w14:paraId="10DC0E89"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2ECD46"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5.3.08.11.001</w:t>
            </w:r>
          </w:p>
        </w:tc>
        <w:tc>
          <w:tcPr>
            <w:tcW w:w="0" w:type="auto"/>
            <w:hideMark/>
          </w:tcPr>
          <w:p w14:paraId="5485CD32"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Insumos, Bienes, Materiales Y Suministros Para La Construcción, Eléctricos, Plomería, Carpintería, Señalización Vial, Navegación Y Contra Incendios</w:t>
            </w:r>
          </w:p>
        </w:tc>
        <w:tc>
          <w:tcPr>
            <w:tcW w:w="0" w:type="auto"/>
            <w:noWrap/>
            <w:hideMark/>
          </w:tcPr>
          <w:p w14:paraId="2C1DDE0B"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5.486,47 </w:t>
            </w:r>
          </w:p>
        </w:tc>
      </w:tr>
      <w:tr w:rsidR="00B6326E" w:rsidRPr="007A1C5D" w14:paraId="1FA2A8A7" w14:textId="77777777" w:rsidTr="00B41BA4">
        <w:trPr>
          <w:trHeight w:val="18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265CA2"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3.1.2</w:t>
            </w:r>
          </w:p>
        </w:tc>
        <w:tc>
          <w:tcPr>
            <w:tcW w:w="0" w:type="auto"/>
            <w:hideMark/>
          </w:tcPr>
          <w:p w14:paraId="0BBC9BE8"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Dirección de Dir. Desarrollo, Cooperación Y P.</w:t>
            </w:r>
          </w:p>
        </w:tc>
        <w:tc>
          <w:tcPr>
            <w:tcW w:w="0" w:type="auto"/>
            <w:noWrap/>
            <w:hideMark/>
          </w:tcPr>
          <w:p w14:paraId="5DB5B9B8"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49.360,00 </w:t>
            </w:r>
          </w:p>
        </w:tc>
      </w:tr>
      <w:tr w:rsidR="00B6326E" w:rsidRPr="007A1C5D" w14:paraId="40F5F4E3"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2CDC38"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5.3.06.05.003</w:t>
            </w:r>
          </w:p>
        </w:tc>
        <w:tc>
          <w:tcPr>
            <w:tcW w:w="0" w:type="auto"/>
            <w:hideMark/>
          </w:tcPr>
          <w:p w14:paraId="5A092A1B"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Estudios Y Diseños De Proyectos (ampliación de vías)</w:t>
            </w:r>
          </w:p>
        </w:tc>
        <w:tc>
          <w:tcPr>
            <w:tcW w:w="0" w:type="auto"/>
            <w:noWrap/>
            <w:hideMark/>
          </w:tcPr>
          <w:p w14:paraId="2CA13EE0"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49.360,00 </w:t>
            </w:r>
          </w:p>
        </w:tc>
      </w:tr>
      <w:tr w:rsidR="00B6326E" w:rsidRPr="007A1C5D" w14:paraId="4C5496AE"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C07651"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3.2.1</w:t>
            </w:r>
          </w:p>
        </w:tc>
        <w:tc>
          <w:tcPr>
            <w:tcW w:w="0" w:type="auto"/>
            <w:hideMark/>
          </w:tcPr>
          <w:p w14:paraId="1087D0B4"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Dirección de Riesgos</w:t>
            </w:r>
          </w:p>
        </w:tc>
        <w:tc>
          <w:tcPr>
            <w:tcW w:w="0" w:type="auto"/>
            <w:noWrap/>
            <w:hideMark/>
          </w:tcPr>
          <w:p w14:paraId="455E439C"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47.106,75 </w:t>
            </w:r>
          </w:p>
        </w:tc>
      </w:tr>
      <w:tr w:rsidR="00B6326E" w:rsidRPr="007A1C5D" w14:paraId="7B24DC1B"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257756"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7.3.02.55.001</w:t>
            </w:r>
          </w:p>
        </w:tc>
        <w:tc>
          <w:tcPr>
            <w:tcW w:w="0" w:type="auto"/>
            <w:hideMark/>
          </w:tcPr>
          <w:p w14:paraId="0C600E30"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Combustibles</w:t>
            </w:r>
          </w:p>
        </w:tc>
        <w:tc>
          <w:tcPr>
            <w:tcW w:w="0" w:type="auto"/>
            <w:noWrap/>
            <w:hideMark/>
          </w:tcPr>
          <w:p w14:paraId="5C0D0926"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10.000,00 </w:t>
            </w:r>
          </w:p>
        </w:tc>
      </w:tr>
      <w:tr w:rsidR="00B6326E" w:rsidRPr="007A1C5D" w14:paraId="3CDC29E7"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1CE7D3"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7.3.04.05.001</w:t>
            </w:r>
          </w:p>
        </w:tc>
        <w:tc>
          <w:tcPr>
            <w:tcW w:w="0" w:type="auto"/>
            <w:hideMark/>
          </w:tcPr>
          <w:p w14:paraId="7FF678C4"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Vehículos (mantenimiento)</w:t>
            </w:r>
          </w:p>
        </w:tc>
        <w:tc>
          <w:tcPr>
            <w:tcW w:w="0" w:type="auto"/>
            <w:noWrap/>
            <w:hideMark/>
          </w:tcPr>
          <w:p w14:paraId="2D8405B8"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18.700,00 </w:t>
            </w:r>
          </w:p>
        </w:tc>
      </w:tr>
      <w:tr w:rsidR="00B6326E" w:rsidRPr="007A1C5D" w14:paraId="0C75FA28" w14:textId="77777777" w:rsidTr="00B41BA4">
        <w:trPr>
          <w:trHeight w:val="1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405663"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lastRenderedPageBreak/>
              <w:t>7.3.08.11.001</w:t>
            </w:r>
          </w:p>
        </w:tc>
        <w:tc>
          <w:tcPr>
            <w:tcW w:w="0" w:type="auto"/>
            <w:hideMark/>
          </w:tcPr>
          <w:p w14:paraId="703EFB23"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Insumos, Bienes, Materiales Y Suministros Para La Construcción, Eléctricos, Plomería, Carpintería, Señalización Vial, Navegación Y Contra Incendios</w:t>
            </w:r>
          </w:p>
        </w:tc>
        <w:tc>
          <w:tcPr>
            <w:tcW w:w="0" w:type="auto"/>
            <w:noWrap/>
            <w:hideMark/>
          </w:tcPr>
          <w:p w14:paraId="3B35727D"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18.406,75 </w:t>
            </w:r>
          </w:p>
        </w:tc>
      </w:tr>
      <w:tr w:rsidR="00B6326E" w:rsidRPr="007A1C5D" w14:paraId="0BA33CDC"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50A94B8" w14:textId="77777777" w:rsidR="00B6326E" w:rsidRPr="007A1C5D" w:rsidRDefault="00B6326E" w:rsidP="00B41BA4">
            <w:pPr>
              <w:rPr>
                <w:rFonts w:ascii="Cambria" w:hAnsi="Cambria" w:cs="Arial"/>
                <w:sz w:val="22"/>
                <w:szCs w:val="22"/>
              </w:rPr>
            </w:pPr>
            <w:r w:rsidRPr="007A1C5D">
              <w:rPr>
                <w:rFonts w:ascii="Cambria" w:hAnsi="Cambria" w:cs="Arial"/>
                <w:sz w:val="22"/>
                <w:szCs w:val="22"/>
              </w:rPr>
              <w:t>3.5.1</w:t>
            </w:r>
          </w:p>
        </w:tc>
        <w:tc>
          <w:tcPr>
            <w:tcW w:w="0" w:type="auto"/>
            <w:hideMark/>
          </w:tcPr>
          <w:p w14:paraId="21F81590"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Dirección De Turismo</w:t>
            </w:r>
          </w:p>
        </w:tc>
        <w:tc>
          <w:tcPr>
            <w:tcW w:w="0" w:type="auto"/>
            <w:noWrap/>
            <w:hideMark/>
          </w:tcPr>
          <w:p w14:paraId="455FEA10"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6.000,00 </w:t>
            </w:r>
          </w:p>
        </w:tc>
      </w:tr>
      <w:tr w:rsidR="00B6326E" w:rsidRPr="007A1C5D" w14:paraId="5831416C"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0627D9F"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8.4.01.03.001</w:t>
            </w:r>
          </w:p>
        </w:tc>
        <w:tc>
          <w:tcPr>
            <w:tcW w:w="0" w:type="auto"/>
            <w:hideMark/>
          </w:tcPr>
          <w:p w14:paraId="2D79EAFE"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Mobiliarios</w:t>
            </w:r>
          </w:p>
        </w:tc>
        <w:tc>
          <w:tcPr>
            <w:tcW w:w="0" w:type="auto"/>
            <w:noWrap/>
            <w:hideMark/>
          </w:tcPr>
          <w:p w14:paraId="3938EEE3"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6.000,00 </w:t>
            </w:r>
          </w:p>
        </w:tc>
      </w:tr>
      <w:tr w:rsidR="00B6326E" w:rsidRPr="007A1C5D" w14:paraId="73F46342"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A7A698" w14:textId="77777777" w:rsidR="00B6326E" w:rsidRPr="007A1C5D" w:rsidRDefault="00B6326E" w:rsidP="00B41BA4">
            <w:pPr>
              <w:rPr>
                <w:rFonts w:ascii="Cambria" w:hAnsi="Cambria" w:cs="Arial"/>
                <w:sz w:val="22"/>
                <w:szCs w:val="22"/>
              </w:rPr>
            </w:pPr>
            <w:r w:rsidRPr="007A1C5D">
              <w:rPr>
                <w:rFonts w:ascii="Cambria" w:hAnsi="Cambria" w:cs="Arial"/>
                <w:sz w:val="22"/>
                <w:szCs w:val="22"/>
              </w:rPr>
              <w:t>4.1.1</w:t>
            </w:r>
          </w:p>
        </w:tc>
        <w:tc>
          <w:tcPr>
            <w:tcW w:w="0" w:type="auto"/>
            <w:hideMark/>
          </w:tcPr>
          <w:p w14:paraId="5EAF17AB"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Dirección De Obras Públicas</w:t>
            </w:r>
          </w:p>
        </w:tc>
        <w:tc>
          <w:tcPr>
            <w:tcW w:w="0" w:type="auto"/>
            <w:noWrap/>
            <w:hideMark/>
          </w:tcPr>
          <w:p w14:paraId="7E2BDE19"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7.525.327,37 </w:t>
            </w:r>
          </w:p>
        </w:tc>
      </w:tr>
      <w:tr w:rsidR="00B6326E" w:rsidRPr="007A1C5D" w14:paraId="008B1CBB"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90D6B0"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7.5.01.05.001</w:t>
            </w:r>
          </w:p>
        </w:tc>
        <w:tc>
          <w:tcPr>
            <w:tcW w:w="0" w:type="auto"/>
            <w:hideMark/>
          </w:tcPr>
          <w:p w14:paraId="2C88CD38"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Proyecto De Alcantarillado Pluvial, Aceras, Bordillos Y Adoquinado De Las Calles De Los Barrios Ñucanchi Wasi Y Los Sauces (Primera Etapa) BDE</w:t>
            </w:r>
          </w:p>
        </w:tc>
        <w:tc>
          <w:tcPr>
            <w:tcW w:w="0" w:type="auto"/>
            <w:noWrap/>
            <w:hideMark/>
          </w:tcPr>
          <w:p w14:paraId="1735A86D"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7.413.987,50 </w:t>
            </w:r>
          </w:p>
        </w:tc>
      </w:tr>
      <w:tr w:rsidR="00B6326E" w:rsidRPr="007A1C5D" w14:paraId="0207F23E"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D9D376"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7.3.08.11.001</w:t>
            </w:r>
          </w:p>
        </w:tc>
        <w:tc>
          <w:tcPr>
            <w:tcW w:w="0" w:type="auto"/>
            <w:hideMark/>
          </w:tcPr>
          <w:p w14:paraId="06924DCB"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Insumos, Bienes, Materiales Y Suministros Para La Construcción, Eléctricos, Plomería, Carpintería, Señalización Vial, Navegación Y Contra Incendios</w:t>
            </w:r>
          </w:p>
        </w:tc>
        <w:tc>
          <w:tcPr>
            <w:tcW w:w="0" w:type="auto"/>
            <w:noWrap/>
            <w:hideMark/>
          </w:tcPr>
          <w:p w14:paraId="35BF2C01"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97.324,87 </w:t>
            </w:r>
          </w:p>
        </w:tc>
      </w:tr>
      <w:tr w:rsidR="00B6326E" w:rsidRPr="007A1C5D" w14:paraId="11B4595D"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5E4D9C4"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8.4.01.05.001</w:t>
            </w:r>
          </w:p>
        </w:tc>
        <w:tc>
          <w:tcPr>
            <w:tcW w:w="0" w:type="auto"/>
            <w:hideMark/>
          </w:tcPr>
          <w:p w14:paraId="3782F23F"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Vehículos</w:t>
            </w:r>
          </w:p>
        </w:tc>
        <w:tc>
          <w:tcPr>
            <w:tcW w:w="0" w:type="auto"/>
            <w:noWrap/>
            <w:hideMark/>
          </w:tcPr>
          <w:p w14:paraId="359434A4"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14.015,00 </w:t>
            </w:r>
          </w:p>
        </w:tc>
      </w:tr>
      <w:tr w:rsidR="00B6326E" w:rsidRPr="007A1C5D" w14:paraId="4AC6012B" w14:textId="77777777" w:rsidTr="00B41BA4">
        <w:trPr>
          <w:trHeight w:val="181"/>
        </w:trPr>
        <w:tc>
          <w:tcPr>
            <w:cnfStyle w:val="001000000000" w:firstRow="0" w:lastRow="0" w:firstColumn="1" w:lastColumn="0" w:oddVBand="0" w:evenVBand="0" w:oddHBand="0" w:evenHBand="0" w:firstRowFirstColumn="0" w:firstRowLastColumn="0" w:lastRowFirstColumn="0" w:lastRowLastColumn="0"/>
            <w:tcW w:w="0" w:type="auto"/>
            <w:noWrap/>
            <w:hideMark/>
          </w:tcPr>
          <w:p w14:paraId="4ED4F9D5" w14:textId="77777777" w:rsidR="00B6326E" w:rsidRPr="007A1C5D" w:rsidRDefault="00B6326E" w:rsidP="00B41BA4">
            <w:pPr>
              <w:rPr>
                <w:rFonts w:ascii="Cambria" w:hAnsi="Cambria" w:cs="Arial"/>
                <w:sz w:val="22"/>
                <w:szCs w:val="22"/>
              </w:rPr>
            </w:pPr>
            <w:r w:rsidRPr="007A1C5D">
              <w:rPr>
                <w:rFonts w:ascii="Cambria" w:hAnsi="Cambria" w:cs="Arial"/>
                <w:sz w:val="22"/>
                <w:szCs w:val="22"/>
              </w:rPr>
              <w:t>4.2.1</w:t>
            </w:r>
          </w:p>
        </w:tc>
        <w:tc>
          <w:tcPr>
            <w:tcW w:w="0" w:type="auto"/>
            <w:hideMark/>
          </w:tcPr>
          <w:p w14:paraId="5B81514B"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Dirección De Agua Potable y Alcantarillado</w:t>
            </w:r>
          </w:p>
        </w:tc>
        <w:tc>
          <w:tcPr>
            <w:tcW w:w="0" w:type="auto"/>
            <w:noWrap/>
            <w:hideMark/>
          </w:tcPr>
          <w:p w14:paraId="0B18A030"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49.879,16 </w:t>
            </w:r>
          </w:p>
        </w:tc>
      </w:tr>
      <w:tr w:rsidR="00B6326E" w:rsidRPr="007A1C5D" w14:paraId="0ECE6771"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279D26"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7.8.01.08.001</w:t>
            </w:r>
          </w:p>
        </w:tc>
        <w:tc>
          <w:tcPr>
            <w:tcW w:w="0" w:type="auto"/>
            <w:hideMark/>
          </w:tcPr>
          <w:p w14:paraId="6FC47C11"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Aporte Mancomunidad Rio </w:t>
            </w:r>
            <w:proofErr w:type="spellStart"/>
            <w:r w:rsidRPr="007A1C5D">
              <w:rPr>
                <w:rFonts w:ascii="Cambria" w:hAnsi="Cambria" w:cs="Arial"/>
                <w:sz w:val="22"/>
                <w:szCs w:val="22"/>
              </w:rPr>
              <w:t>Suno</w:t>
            </w:r>
            <w:proofErr w:type="spellEnd"/>
          </w:p>
        </w:tc>
        <w:tc>
          <w:tcPr>
            <w:tcW w:w="0" w:type="auto"/>
            <w:noWrap/>
            <w:hideMark/>
          </w:tcPr>
          <w:p w14:paraId="5FD87A08"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49.879,16 </w:t>
            </w:r>
          </w:p>
        </w:tc>
      </w:tr>
      <w:tr w:rsidR="00B6326E" w:rsidRPr="007A1C5D" w14:paraId="5F30186F"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63080F" w14:textId="77777777" w:rsidR="00B6326E" w:rsidRPr="007A1C5D" w:rsidRDefault="00B6326E" w:rsidP="00B41BA4">
            <w:pPr>
              <w:rPr>
                <w:rFonts w:ascii="Cambria" w:hAnsi="Cambria" w:cs="Arial"/>
                <w:sz w:val="22"/>
                <w:szCs w:val="22"/>
              </w:rPr>
            </w:pPr>
            <w:r w:rsidRPr="007A1C5D">
              <w:rPr>
                <w:rFonts w:ascii="Cambria" w:hAnsi="Cambria" w:cs="Arial"/>
                <w:sz w:val="22"/>
                <w:szCs w:val="22"/>
              </w:rPr>
              <w:t>4.3.1</w:t>
            </w:r>
          </w:p>
        </w:tc>
        <w:tc>
          <w:tcPr>
            <w:tcW w:w="0" w:type="auto"/>
            <w:hideMark/>
          </w:tcPr>
          <w:p w14:paraId="3538EF28"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Dirección De Tránsito, transporte y </w:t>
            </w:r>
            <w:proofErr w:type="gramStart"/>
            <w:r w:rsidRPr="007A1C5D">
              <w:rPr>
                <w:rFonts w:ascii="Cambria" w:hAnsi="Cambria" w:cs="Arial"/>
                <w:b/>
                <w:bCs/>
                <w:sz w:val="22"/>
                <w:szCs w:val="22"/>
              </w:rPr>
              <w:t>S.V</w:t>
            </w:r>
            <w:proofErr w:type="gramEnd"/>
          </w:p>
        </w:tc>
        <w:tc>
          <w:tcPr>
            <w:tcW w:w="0" w:type="auto"/>
            <w:noWrap/>
            <w:hideMark/>
          </w:tcPr>
          <w:p w14:paraId="643BA4DA"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30.727,75 </w:t>
            </w:r>
          </w:p>
        </w:tc>
      </w:tr>
      <w:tr w:rsidR="00B6326E" w:rsidRPr="007A1C5D" w14:paraId="7944A317" w14:textId="77777777" w:rsidTr="00B41BA4">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2640FA"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7.3.08.11.001</w:t>
            </w:r>
          </w:p>
        </w:tc>
        <w:tc>
          <w:tcPr>
            <w:tcW w:w="0" w:type="auto"/>
            <w:hideMark/>
          </w:tcPr>
          <w:p w14:paraId="7D978AD0"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Insumos, Bienes, Materiales Y Suministros Para La Construcción, Eléctricos, Plomería, Carpintería, Señalización Vial, Navegación Y Contra Incendios</w:t>
            </w:r>
          </w:p>
        </w:tc>
        <w:tc>
          <w:tcPr>
            <w:tcW w:w="0" w:type="auto"/>
            <w:noWrap/>
            <w:hideMark/>
          </w:tcPr>
          <w:p w14:paraId="39B53F28"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20.687,28 </w:t>
            </w:r>
          </w:p>
        </w:tc>
      </w:tr>
      <w:tr w:rsidR="00B6326E" w:rsidRPr="007A1C5D" w14:paraId="4530C07C"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31A715"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7.5.01.05.001</w:t>
            </w:r>
          </w:p>
        </w:tc>
        <w:tc>
          <w:tcPr>
            <w:tcW w:w="0" w:type="auto"/>
            <w:hideMark/>
          </w:tcPr>
          <w:p w14:paraId="60E3C909"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Transporte y Vías</w:t>
            </w:r>
          </w:p>
        </w:tc>
        <w:tc>
          <w:tcPr>
            <w:tcW w:w="0" w:type="auto"/>
            <w:noWrap/>
            <w:hideMark/>
          </w:tcPr>
          <w:p w14:paraId="1DA45A81"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5.040,47 </w:t>
            </w:r>
          </w:p>
        </w:tc>
      </w:tr>
      <w:tr w:rsidR="00B6326E" w:rsidRPr="007A1C5D" w14:paraId="75FD4CDA"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5522AB"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7.7.02.06.001</w:t>
            </w:r>
          </w:p>
        </w:tc>
        <w:tc>
          <w:tcPr>
            <w:tcW w:w="0" w:type="auto"/>
            <w:hideMark/>
          </w:tcPr>
          <w:p w14:paraId="2F200138"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Costas Judiciales</w:t>
            </w:r>
          </w:p>
        </w:tc>
        <w:tc>
          <w:tcPr>
            <w:tcW w:w="0" w:type="auto"/>
            <w:noWrap/>
            <w:hideMark/>
          </w:tcPr>
          <w:p w14:paraId="79DB87FF"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5.000,00 </w:t>
            </w:r>
          </w:p>
        </w:tc>
      </w:tr>
      <w:tr w:rsidR="00B6326E" w:rsidRPr="007A1C5D" w14:paraId="6B2F45C3" w14:textId="77777777" w:rsidTr="00B41BA4">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7A33EB" w14:textId="77777777" w:rsidR="00B6326E" w:rsidRPr="007A1C5D" w:rsidRDefault="00B6326E" w:rsidP="00B41BA4">
            <w:pPr>
              <w:rPr>
                <w:rFonts w:ascii="Cambria" w:hAnsi="Cambria" w:cs="Arial"/>
                <w:sz w:val="22"/>
                <w:szCs w:val="22"/>
              </w:rPr>
            </w:pPr>
            <w:r w:rsidRPr="007A1C5D">
              <w:rPr>
                <w:rFonts w:ascii="Cambria" w:hAnsi="Cambria" w:cs="Arial"/>
                <w:sz w:val="22"/>
                <w:szCs w:val="22"/>
              </w:rPr>
              <w:t>5.2.1</w:t>
            </w:r>
          </w:p>
        </w:tc>
        <w:tc>
          <w:tcPr>
            <w:tcW w:w="0" w:type="auto"/>
            <w:hideMark/>
          </w:tcPr>
          <w:p w14:paraId="1826876E"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Servicio de la Deuda</w:t>
            </w:r>
          </w:p>
        </w:tc>
        <w:tc>
          <w:tcPr>
            <w:tcW w:w="0" w:type="auto"/>
            <w:noWrap/>
            <w:hideMark/>
          </w:tcPr>
          <w:p w14:paraId="19263E43"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100.000,00 </w:t>
            </w:r>
          </w:p>
        </w:tc>
      </w:tr>
      <w:tr w:rsidR="00B6326E" w:rsidRPr="007A1C5D" w14:paraId="4D29A2EC" w14:textId="77777777" w:rsidTr="00B41BA4">
        <w:trPr>
          <w:trHeight w:val="15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94373D" w14:textId="77777777" w:rsidR="00B6326E" w:rsidRPr="007A1C5D" w:rsidRDefault="00B6326E" w:rsidP="00B41BA4">
            <w:pPr>
              <w:rPr>
                <w:rFonts w:ascii="Cambria" w:hAnsi="Cambria" w:cs="Arial"/>
                <w:b w:val="0"/>
                <w:bCs w:val="0"/>
                <w:sz w:val="22"/>
                <w:szCs w:val="22"/>
              </w:rPr>
            </w:pPr>
            <w:r w:rsidRPr="007A1C5D">
              <w:rPr>
                <w:rFonts w:ascii="Cambria" w:hAnsi="Cambria" w:cs="Arial"/>
                <w:b w:val="0"/>
                <w:bCs w:val="0"/>
                <w:sz w:val="22"/>
                <w:szCs w:val="22"/>
              </w:rPr>
              <w:t>9.6.02.01.010</w:t>
            </w:r>
          </w:p>
        </w:tc>
        <w:tc>
          <w:tcPr>
            <w:tcW w:w="0" w:type="auto"/>
            <w:hideMark/>
          </w:tcPr>
          <w:p w14:paraId="4417DA21"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Crédito 41638 Construcción Del Proyecto Bocana De Payamino Para El Gad Municipal De Francisco De Orellana, Provincia De Orellana</w:t>
            </w:r>
          </w:p>
        </w:tc>
        <w:tc>
          <w:tcPr>
            <w:tcW w:w="0" w:type="auto"/>
            <w:noWrap/>
            <w:hideMark/>
          </w:tcPr>
          <w:p w14:paraId="6217FBF4"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sz w:val="22"/>
                <w:szCs w:val="22"/>
              </w:rPr>
            </w:pPr>
            <w:r w:rsidRPr="007A1C5D">
              <w:rPr>
                <w:rFonts w:ascii="Cambria" w:hAnsi="Cambria" w:cs="Arial"/>
                <w:sz w:val="22"/>
                <w:szCs w:val="22"/>
              </w:rPr>
              <w:t xml:space="preserve">       100.000,00 </w:t>
            </w:r>
          </w:p>
        </w:tc>
      </w:tr>
      <w:tr w:rsidR="00B6326E" w:rsidRPr="007A1C5D" w14:paraId="1415199D" w14:textId="77777777" w:rsidTr="00B41BA4">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5C050F" w14:textId="77777777" w:rsidR="00B6326E" w:rsidRPr="007A1C5D" w:rsidRDefault="00B6326E" w:rsidP="00B41BA4">
            <w:pPr>
              <w:rPr>
                <w:rFonts w:ascii="Cambria" w:hAnsi="Cambria" w:cs="Arial"/>
                <w:sz w:val="22"/>
                <w:szCs w:val="22"/>
              </w:rPr>
            </w:pPr>
            <w:r w:rsidRPr="007A1C5D">
              <w:rPr>
                <w:rFonts w:ascii="Cambria" w:hAnsi="Cambria" w:cs="Arial"/>
                <w:b w:val="0"/>
                <w:bCs w:val="0"/>
                <w:sz w:val="22"/>
                <w:szCs w:val="22"/>
              </w:rPr>
              <w:t> </w:t>
            </w:r>
          </w:p>
        </w:tc>
        <w:tc>
          <w:tcPr>
            <w:tcW w:w="0" w:type="auto"/>
            <w:hideMark/>
          </w:tcPr>
          <w:p w14:paraId="523AFBAC" w14:textId="77777777" w:rsidR="00B6326E" w:rsidRPr="007A1C5D" w:rsidRDefault="00B6326E" w:rsidP="00B41BA4">
            <w:pPr>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proofErr w:type="gramStart"/>
            <w:r w:rsidRPr="007A1C5D">
              <w:rPr>
                <w:rFonts w:ascii="Cambria" w:hAnsi="Cambria" w:cs="Arial"/>
                <w:b/>
                <w:bCs/>
                <w:sz w:val="22"/>
                <w:szCs w:val="22"/>
              </w:rPr>
              <w:t>TOTAL</w:t>
            </w:r>
            <w:proofErr w:type="gramEnd"/>
            <w:r w:rsidRPr="007A1C5D">
              <w:rPr>
                <w:rFonts w:ascii="Cambria" w:hAnsi="Cambria" w:cs="Arial"/>
                <w:b/>
                <w:bCs/>
                <w:sz w:val="22"/>
                <w:szCs w:val="22"/>
              </w:rPr>
              <w:t xml:space="preserve"> EGRESOS...........&gt;</w:t>
            </w:r>
          </w:p>
        </w:tc>
        <w:tc>
          <w:tcPr>
            <w:tcW w:w="0" w:type="auto"/>
            <w:noWrap/>
            <w:hideMark/>
          </w:tcPr>
          <w:p w14:paraId="3BD5CC8D" w14:textId="77777777" w:rsidR="00B6326E" w:rsidRPr="007A1C5D" w:rsidRDefault="00B6326E" w:rsidP="00B41BA4">
            <w:pPr>
              <w:jc w:val="right"/>
              <w:cnfStyle w:val="000000000000" w:firstRow="0" w:lastRow="0" w:firstColumn="0" w:lastColumn="0" w:oddVBand="0" w:evenVBand="0" w:oddHBand="0" w:evenHBand="0" w:firstRowFirstColumn="0" w:firstRowLastColumn="0" w:lastRowFirstColumn="0" w:lastRowLastColumn="0"/>
              <w:rPr>
                <w:rFonts w:ascii="Cambria" w:hAnsi="Cambria" w:cs="Arial"/>
                <w:b/>
                <w:bCs/>
                <w:sz w:val="22"/>
                <w:szCs w:val="22"/>
              </w:rPr>
            </w:pPr>
            <w:r w:rsidRPr="007A1C5D">
              <w:rPr>
                <w:rFonts w:ascii="Cambria" w:hAnsi="Cambria" w:cs="Arial"/>
                <w:b/>
                <w:bCs/>
                <w:sz w:val="22"/>
                <w:szCs w:val="22"/>
              </w:rPr>
              <w:t xml:space="preserve">   7.813.987,50 </w:t>
            </w:r>
          </w:p>
        </w:tc>
      </w:tr>
    </w:tbl>
    <w:p w14:paraId="645CD17A" w14:textId="5E0383CE" w:rsidR="00ED2148" w:rsidRPr="007A1C5D" w:rsidRDefault="00ED2148" w:rsidP="00ED2148">
      <w:pPr>
        <w:ind w:left="284"/>
        <w:rPr>
          <w:rFonts w:ascii="Arial" w:hAnsi="Arial" w:cs="Arial"/>
          <w:b/>
          <w:bCs/>
          <w:sz w:val="22"/>
          <w:szCs w:val="22"/>
        </w:rPr>
      </w:pPr>
      <w:r w:rsidRPr="007A1C5D">
        <w:rPr>
          <w:rFonts w:ascii="Arial" w:hAnsi="Arial" w:cs="Arial"/>
          <w:b/>
          <w:bCs/>
          <w:sz w:val="22"/>
          <w:szCs w:val="22"/>
        </w:rPr>
        <w:t xml:space="preserve">FUENTE: </w:t>
      </w:r>
      <w:r w:rsidRPr="007A1C5D">
        <w:rPr>
          <w:rFonts w:ascii="Arial" w:hAnsi="Arial" w:cs="Arial"/>
          <w:sz w:val="22"/>
          <w:szCs w:val="22"/>
        </w:rPr>
        <w:t>Oficio No. GADMFO-DF-RF-2024-105 de 15 de noviembre de 2024</w:t>
      </w:r>
    </w:p>
    <w:p w14:paraId="57DD2809" w14:textId="77777777" w:rsidR="00ED2148" w:rsidRPr="007A1C5D" w:rsidRDefault="00ED2148" w:rsidP="00ED2148">
      <w:pPr>
        <w:ind w:left="284"/>
        <w:jc w:val="center"/>
        <w:rPr>
          <w:rFonts w:ascii="Arial" w:hAnsi="Arial" w:cs="Arial"/>
          <w:b/>
          <w:bCs/>
          <w:sz w:val="22"/>
          <w:szCs w:val="22"/>
        </w:rPr>
      </w:pPr>
    </w:p>
    <w:p w14:paraId="5FF381E2" w14:textId="77777777" w:rsidR="00662F12" w:rsidRPr="007A1C5D" w:rsidRDefault="00662F12" w:rsidP="000B2DC4">
      <w:pPr>
        <w:pStyle w:val="Sinespaciado"/>
        <w:jc w:val="both"/>
        <w:rPr>
          <w:rFonts w:ascii="Arial" w:hAnsi="Arial" w:cs="Arial"/>
        </w:rPr>
      </w:pPr>
    </w:p>
    <w:p w14:paraId="1A7A32FE" w14:textId="77777777" w:rsidR="003B58B2" w:rsidRPr="007A1C5D" w:rsidRDefault="003B58B2" w:rsidP="003B58B2">
      <w:pPr>
        <w:jc w:val="center"/>
        <w:rPr>
          <w:rFonts w:ascii="Arial" w:hAnsi="Arial" w:cs="Arial"/>
          <w:sz w:val="22"/>
          <w:szCs w:val="22"/>
        </w:rPr>
      </w:pPr>
      <w:bookmarkStart w:id="4" w:name="_Hlk180097090"/>
      <w:bookmarkEnd w:id="0"/>
    </w:p>
    <w:bookmarkEnd w:id="4"/>
    <w:p w14:paraId="00A4D9AB" w14:textId="633B98D8" w:rsidR="005C57D4" w:rsidRPr="007A1C5D" w:rsidRDefault="005C57D4" w:rsidP="003B58B2">
      <w:pPr>
        <w:pStyle w:val="Sinespaciado"/>
        <w:jc w:val="center"/>
      </w:pPr>
    </w:p>
    <w:sectPr w:rsidR="005C57D4" w:rsidRPr="007A1C5D" w:rsidSect="003D2559">
      <w:headerReference w:type="default" r:id="rId7"/>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84EA" w14:textId="77777777" w:rsidR="00CB54B8" w:rsidRDefault="00CB54B8">
      <w:r>
        <w:separator/>
      </w:r>
    </w:p>
  </w:endnote>
  <w:endnote w:type="continuationSeparator" w:id="0">
    <w:p w14:paraId="53377B28" w14:textId="77777777" w:rsidR="00CB54B8" w:rsidRDefault="00CB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5A7EF" w14:textId="77777777" w:rsidR="00CB54B8" w:rsidRDefault="00CB54B8">
      <w:r>
        <w:separator/>
      </w:r>
    </w:p>
  </w:footnote>
  <w:footnote w:type="continuationSeparator" w:id="0">
    <w:p w14:paraId="61F639EF" w14:textId="77777777" w:rsidR="00CB54B8" w:rsidRDefault="00CB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42EC" w14:textId="77777777" w:rsidR="006A6810" w:rsidRDefault="008026DB">
    <w:pPr>
      <w:pStyle w:val="Encabezado"/>
    </w:pPr>
    <w:r>
      <w:rPr>
        <w:rFonts w:asciiTheme="majorHAnsi" w:hAnsiTheme="majorHAnsi" w:cs="Arial"/>
        <w:b/>
        <w:noProof/>
        <w:color w:val="000000" w:themeColor="text1"/>
        <w:sz w:val="12"/>
        <w:szCs w:val="12"/>
        <w:lang w:eastAsia="es-EC"/>
      </w:rPr>
      <w:drawing>
        <wp:anchor distT="0" distB="0" distL="114300" distR="114300" simplePos="0" relativeHeight="251659264" behindDoc="1" locked="0" layoutInCell="1" allowOverlap="1" wp14:anchorId="6681745B" wp14:editId="0F59AB51">
          <wp:simplePos x="0" y="0"/>
          <wp:positionH relativeFrom="margin">
            <wp:align>left</wp:align>
          </wp:positionH>
          <wp:positionV relativeFrom="paragraph">
            <wp:posOffset>-162560</wp:posOffset>
          </wp:positionV>
          <wp:extent cx="2268855" cy="685800"/>
          <wp:effectExtent l="0" t="0" r="0" b="0"/>
          <wp:wrapNone/>
          <wp:docPr id="1792048725" name="Imagen 1792048725"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0CD0"/>
    <w:multiLevelType w:val="hybridMultilevel"/>
    <w:tmpl w:val="617C5F7E"/>
    <w:lvl w:ilvl="0" w:tplc="A536907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4035B3B"/>
    <w:multiLevelType w:val="multilevel"/>
    <w:tmpl w:val="4B1015AA"/>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55253220"/>
    <w:multiLevelType w:val="hybridMultilevel"/>
    <w:tmpl w:val="B4406F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56E138E8"/>
    <w:multiLevelType w:val="hybridMultilevel"/>
    <w:tmpl w:val="B4406F96"/>
    <w:lvl w:ilvl="0" w:tplc="300A000F">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 w15:restartNumberingAfterBreak="0">
    <w:nsid w:val="5E2F72A0"/>
    <w:multiLevelType w:val="hybridMultilevel"/>
    <w:tmpl w:val="477AA4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E494350"/>
    <w:multiLevelType w:val="multilevel"/>
    <w:tmpl w:val="34342C2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4006476"/>
    <w:multiLevelType w:val="hybridMultilevel"/>
    <w:tmpl w:val="3B9C2D64"/>
    <w:lvl w:ilvl="0" w:tplc="8EA8667C">
      <w:start w:val="1"/>
      <w:numFmt w:val="lowerLetter"/>
      <w:lvlText w:val="%1)"/>
      <w:lvlJc w:val="left"/>
      <w:pPr>
        <w:ind w:left="720" w:hanging="360"/>
      </w:pPr>
      <w:rPr>
        <w:rFonts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88273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725333">
    <w:abstractNumId w:val="3"/>
  </w:num>
  <w:num w:numId="3" w16cid:durableId="625892083">
    <w:abstractNumId w:val="2"/>
  </w:num>
  <w:num w:numId="4" w16cid:durableId="969945232">
    <w:abstractNumId w:val="0"/>
  </w:num>
  <w:num w:numId="5" w16cid:durableId="368141026">
    <w:abstractNumId w:val="6"/>
  </w:num>
  <w:num w:numId="6" w16cid:durableId="1035546555">
    <w:abstractNumId w:val="4"/>
  </w:num>
  <w:num w:numId="7" w16cid:durableId="2134789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D4"/>
    <w:rsid w:val="00021037"/>
    <w:rsid w:val="00031CD6"/>
    <w:rsid w:val="000676B8"/>
    <w:rsid w:val="000716C5"/>
    <w:rsid w:val="00076303"/>
    <w:rsid w:val="000B2DC4"/>
    <w:rsid w:val="000E273A"/>
    <w:rsid w:val="000E33A3"/>
    <w:rsid w:val="000E7273"/>
    <w:rsid w:val="000F192D"/>
    <w:rsid w:val="00126521"/>
    <w:rsid w:val="00133531"/>
    <w:rsid w:val="001534FC"/>
    <w:rsid w:val="00165206"/>
    <w:rsid w:val="00195A74"/>
    <w:rsid w:val="001A719A"/>
    <w:rsid w:val="001B4D55"/>
    <w:rsid w:val="001C01F5"/>
    <w:rsid w:val="001C1AC8"/>
    <w:rsid w:val="0021172A"/>
    <w:rsid w:val="002600E9"/>
    <w:rsid w:val="002B7AE0"/>
    <w:rsid w:val="0030632A"/>
    <w:rsid w:val="00313F67"/>
    <w:rsid w:val="00321518"/>
    <w:rsid w:val="0035522C"/>
    <w:rsid w:val="00360087"/>
    <w:rsid w:val="00380D14"/>
    <w:rsid w:val="003B58B2"/>
    <w:rsid w:val="003D2559"/>
    <w:rsid w:val="003E2386"/>
    <w:rsid w:val="003F0DB6"/>
    <w:rsid w:val="003F572F"/>
    <w:rsid w:val="00400268"/>
    <w:rsid w:val="0040769B"/>
    <w:rsid w:val="00411742"/>
    <w:rsid w:val="00425426"/>
    <w:rsid w:val="0044268B"/>
    <w:rsid w:val="00446308"/>
    <w:rsid w:val="0045737E"/>
    <w:rsid w:val="00457531"/>
    <w:rsid w:val="00462818"/>
    <w:rsid w:val="0046774F"/>
    <w:rsid w:val="0049792F"/>
    <w:rsid w:val="004D2D25"/>
    <w:rsid w:val="00512823"/>
    <w:rsid w:val="0052146F"/>
    <w:rsid w:val="00536750"/>
    <w:rsid w:val="00555DC8"/>
    <w:rsid w:val="00572207"/>
    <w:rsid w:val="005838BB"/>
    <w:rsid w:val="00585D92"/>
    <w:rsid w:val="005A6176"/>
    <w:rsid w:val="005B2DF6"/>
    <w:rsid w:val="005C57D4"/>
    <w:rsid w:val="005C5CD1"/>
    <w:rsid w:val="006028A7"/>
    <w:rsid w:val="00637DCA"/>
    <w:rsid w:val="00660CDF"/>
    <w:rsid w:val="00662F12"/>
    <w:rsid w:val="00681729"/>
    <w:rsid w:val="00681BF2"/>
    <w:rsid w:val="006A6810"/>
    <w:rsid w:val="006B6906"/>
    <w:rsid w:val="006D12FC"/>
    <w:rsid w:val="007212AC"/>
    <w:rsid w:val="00727033"/>
    <w:rsid w:val="0076688C"/>
    <w:rsid w:val="00770B29"/>
    <w:rsid w:val="00793364"/>
    <w:rsid w:val="00797BA1"/>
    <w:rsid w:val="007A1C5D"/>
    <w:rsid w:val="007A39FB"/>
    <w:rsid w:val="007F331E"/>
    <w:rsid w:val="0080238D"/>
    <w:rsid w:val="008026DB"/>
    <w:rsid w:val="00827191"/>
    <w:rsid w:val="008863D1"/>
    <w:rsid w:val="008E1E85"/>
    <w:rsid w:val="0090240B"/>
    <w:rsid w:val="0091338C"/>
    <w:rsid w:val="0091475D"/>
    <w:rsid w:val="00927E6C"/>
    <w:rsid w:val="009328B5"/>
    <w:rsid w:val="00932C0A"/>
    <w:rsid w:val="0095368F"/>
    <w:rsid w:val="00954D98"/>
    <w:rsid w:val="009835B2"/>
    <w:rsid w:val="009F7B4E"/>
    <w:rsid w:val="00A02133"/>
    <w:rsid w:val="00A022BF"/>
    <w:rsid w:val="00A233A8"/>
    <w:rsid w:val="00A25431"/>
    <w:rsid w:val="00A30CDF"/>
    <w:rsid w:val="00A42CE6"/>
    <w:rsid w:val="00A56C56"/>
    <w:rsid w:val="00AB0820"/>
    <w:rsid w:val="00AD2AC6"/>
    <w:rsid w:val="00AD6295"/>
    <w:rsid w:val="00AF4ED4"/>
    <w:rsid w:val="00B27E75"/>
    <w:rsid w:val="00B33A81"/>
    <w:rsid w:val="00B378D7"/>
    <w:rsid w:val="00B44927"/>
    <w:rsid w:val="00B6326E"/>
    <w:rsid w:val="00B807A6"/>
    <w:rsid w:val="00BA6F7C"/>
    <w:rsid w:val="00BE1BED"/>
    <w:rsid w:val="00BF70CA"/>
    <w:rsid w:val="00C02C80"/>
    <w:rsid w:val="00C07F05"/>
    <w:rsid w:val="00C21AB5"/>
    <w:rsid w:val="00C3143F"/>
    <w:rsid w:val="00C4009C"/>
    <w:rsid w:val="00C6090A"/>
    <w:rsid w:val="00C611AD"/>
    <w:rsid w:val="00CB54B8"/>
    <w:rsid w:val="00D80DA6"/>
    <w:rsid w:val="00DA19ED"/>
    <w:rsid w:val="00DA45C0"/>
    <w:rsid w:val="00DB749E"/>
    <w:rsid w:val="00DC4042"/>
    <w:rsid w:val="00DE0C46"/>
    <w:rsid w:val="00DE73E1"/>
    <w:rsid w:val="00E075A1"/>
    <w:rsid w:val="00E107E5"/>
    <w:rsid w:val="00E14620"/>
    <w:rsid w:val="00E25E18"/>
    <w:rsid w:val="00E3591E"/>
    <w:rsid w:val="00E7655A"/>
    <w:rsid w:val="00E91D1F"/>
    <w:rsid w:val="00E94B94"/>
    <w:rsid w:val="00EB10A0"/>
    <w:rsid w:val="00EB4DAE"/>
    <w:rsid w:val="00ED2148"/>
    <w:rsid w:val="00F04090"/>
    <w:rsid w:val="00F264B3"/>
    <w:rsid w:val="00F31AE4"/>
    <w:rsid w:val="00F639DE"/>
    <w:rsid w:val="00F704B0"/>
    <w:rsid w:val="00F73FBA"/>
    <w:rsid w:val="00F91B6B"/>
    <w:rsid w:val="00FA0C7A"/>
    <w:rsid w:val="00FA4354"/>
    <w:rsid w:val="00FB7060"/>
    <w:rsid w:val="00FF23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4CD8"/>
  <w15:chartTrackingRefBased/>
  <w15:docId w15:val="{D352E1D2-C2C3-4AE8-996F-81D0FF06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D4"/>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aliases w:val="Normal Sangria Car,tabla texto Car,titulo 1 Car,TITULO 1 Car,tabla Car"/>
    <w:basedOn w:val="Fuentedeprrafopredeter"/>
    <w:link w:val="Sinespaciado"/>
    <w:uiPriority w:val="1"/>
    <w:qFormat/>
    <w:locked/>
    <w:rsid w:val="005C57D4"/>
    <w:rPr>
      <w:rFonts w:ascii="Times New Roman" w:eastAsiaTheme="minorEastAsia" w:hAnsi="Times New Roman" w:cs="Times New Roman"/>
      <w:lang w:eastAsia="es-EC"/>
    </w:rPr>
  </w:style>
  <w:style w:type="paragraph" w:styleId="Sinespaciado">
    <w:name w:val="No Spacing"/>
    <w:aliases w:val="Normal Sangria,tabla texto,titulo 1,TITULO 1,tabla"/>
    <w:link w:val="SinespaciadoCar"/>
    <w:uiPriority w:val="1"/>
    <w:qFormat/>
    <w:rsid w:val="005C57D4"/>
    <w:pPr>
      <w:spacing w:after="0" w:line="240" w:lineRule="auto"/>
    </w:pPr>
    <w:rPr>
      <w:rFonts w:ascii="Times New Roman" w:eastAsiaTheme="minorEastAsia" w:hAnsi="Times New Roman" w:cs="Times New Roman"/>
      <w:lang w:eastAsia="es-EC"/>
    </w:rPr>
  </w:style>
  <w:style w:type="paragraph" w:styleId="Encabezado">
    <w:name w:val="header"/>
    <w:basedOn w:val="Normal"/>
    <w:link w:val="EncabezadoCar"/>
    <w:uiPriority w:val="99"/>
    <w:unhideWhenUsed/>
    <w:rsid w:val="005C57D4"/>
    <w:pPr>
      <w:tabs>
        <w:tab w:val="center" w:pos="4252"/>
        <w:tab w:val="right" w:pos="8504"/>
      </w:tabs>
    </w:pPr>
  </w:style>
  <w:style w:type="character" w:customStyle="1" w:styleId="EncabezadoCar">
    <w:name w:val="Encabezado Car"/>
    <w:basedOn w:val="Fuentedeprrafopredeter"/>
    <w:link w:val="Encabezado"/>
    <w:uiPriority w:val="99"/>
    <w:rsid w:val="005C57D4"/>
    <w:rPr>
      <w:rFonts w:ascii="Times New Roman" w:eastAsia="Times New Roman" w:hAnsi="Times New Roman" w:cs="Times New Roman"/>
      <w:kern w:val="0"/>
      <w:sz w:val="24"/>
      <w:szCs w:val="24"/>
      <w:lang w:eastAsia="es-ES"/>
      <w14:ligatures w14:val="none"/>
    </w:rPr>
  </w:style>
  <w:style w:type="paragraph" w:styleId="Prrafodelista">
    <w:name w:val="List Paragraph"/>
    <w:aliases w:val="TIT 2 IND,Titulo 4,Cuadrícula media 1 - Énfasis 21,Capítulo,Texto,List Paragraph1,Titulo parrafo,Colorful List - Accent 11,lp1,titulo 5,tEXTO,Lista vistosa - Énfasis 11,CIEP,List Paragraph,cS List Paragraph,Titulo 1,Párrafo,Dot pt,de"/>
    <w:basedOn w:val="Normal"/>
    <w:link w:val="PrrafodelistaCar"/>
    <w:uiPriority w:val="34"/>
    <w:qFormat/>
    <w:rsid w:val="005C57D4"/>
    <w:pPr>
      <w:ind w:left="720"/>
      <w:contextualSpacing/>
    </w:pPr>
  </w:style>
  <w:style w:type="character" w:customStyle="1" w:styleId="PrrafodelistaCar">
    <w:name w:val="Párrafo de lista Car"/>
    <w:aliases w:val="TIT 2 IND Car,Titulo 4 Car,Cuadrícula media 1 - Énfasis 21 Car,Capítulo Car,Texto Car,List Paragraph1 Car,Titulo parrafo Car,Colorful List - Accent 11 Car,lp1 Car,titulo 5 Car,tEXTO Car,Lista vistosa - Énfasis 11 Car,CIEP Car,de Car"/>
    <w:basedOn w:val="Fuentedeprrafopredeter"/>
    <w:link w:val="Prrafodelista"/>
    <w:uiPriority w:val="34"/>
    <w:qFormat/>
    <w:locked/>
    <w:rsid w:val="005C57D4"/>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195A74"/>
    <w:pPr>
      <w:tabs>
        <w:tab w:val="center" w:pos="4252"/>
        <w:tab w:val="right" w:pos="8504"/>
      </w:tabs>
    </w:pPr>
  </w:style>
  <w:style w:type="character" w:customStyle="1" w:styleId="PiedepginaCar">
    <w:name w:val="Pie de página Car"/>
    <w:basedOn w:val="Fuentedeprrafopredeter"/>
    <w:link w:val="Piedepgina"/>
    <w:uiPriority w:val="99"/>
    <w:rsid w:val="00195A74"/>
    <w:rPr>
      <w:rFonts w:ascii="Times New Roman" w:eastAsia="Times New Roman" w:hAnsi="Times New Roman" w:cs="Times New Roman"/>
      <w:kern w:val="0"/>
      <w:sz w:val="24"/>
      <w:szCs w:val="24"/>
      <w:lang w:eastAsia="es-ES"/>
      <w14:ligatures w14:val="none"/>
    </w:rPr>
  </w:style>
  <w:style w:type="table" w:styleId="Tablaconcuadrcula1clara-nfasis3">
    <w:name w:val="Grid Table 1 Light Accent 3"/>
    <w:basedOn w:val="Tablanormal"/>
    <w:uiPriority w:val="46"/>
    <w:rsid w:val="000B2DC4"/>
    <w:pPr>
      <w:spacing w:after="0" w:line="240" w:lineRule="auto"/>
    </w:pPr>
    <w:rPr>
      <w:kern w:val="0"/>
      <w:lang w:val="es-E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2-nfasis2">
    <w:name w:val="List Table 2 Accent 2"/>
    <w:basedOn w:val="Tablanormal"/>
    <w:uiPriority w:val="47"/>
    <w:rsid w:val="000B2DC4"/>
    <w:pPr>
      <w:spacing w:after="0" w:line="240" w:lineRule="auto"/>
    </w:pPr>
    <w:rPr>
      <w:kern w:val="0"/>
      <w:lang w:val="es-ES"/>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3-nfasis2">
    <w:name w:val="List Table 3 Accent 2"/>
    <w:basedOn w:val="Tablanormal"/>
    <w:uiPriority w:val="48"/>
    <w:rsid w:val="008E1E85"/>
    <w:pPr>
      <w:spacing w:after="0" w:line="240" w:lineRule="auto"/>
    </w:pPr>
    <w:rPr>
      <w:kern w:val="0"/>
      <w:lang w:val="es-ES"/>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concuadrcula1clara">
    <w:name w:val="Grid Table 1 Light"/>
    <w:basedOn w:val="Tablanormal"/>
    <w:uiPriority w:val="46"/>
    <w:rsid w:val="00662F12"/>
    <w:pPr>
      <w:spacing w:after="0" w:line="240" w:lineRule="auto"/>
    </w:pPr>
    <w:rPr>
      <w:kern w:val="0"/>
      <w:lang w:val="es-E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62F12"/>
    <w:pPr>
      <w:spacing w:after="0" w:line="240" w:lineRule="auto"/>
    </w:pPr>
    <w:rPr>
      <w:kern w:val="0"/>
      <w:lang w:val="es-ES"/>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2B7AE0"/>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8</Pages>
  <Words>3108</Words>
  <Characters>17095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Guano</dc:creator>
  <cp:keywords/>
  <dc:description/>
  <cp:lastModifiedBy>Alejandro Moreno</cp:lastModifiedBy>
  <cp:revision>107</cp:revision>
  <cp:lastPrinted>2024-11-18T14:04:00Z</cp:lastPrinted>
  <dcterms:created xsi:type="dcterms:W3CDTF">2024-03-08T15:54:00Z</dcterms:created>
  <dcterms:modified xsi:type="dcterms:W3CDTF">2024-11-22T22:30:00Z</dcterms:modified>
</cp:coreProperties>
</file>