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C82639" w14:textId="77777777" w:rsidR="00B60D22" w:rsidRPr="007572A4" w:rsidRDefault="00B60D22" w:rsidP="007572A4">
      <w:pPr>
        <w:jc w:val="both"/>
      </w:pPr>
      <w:bookmarkStart w:id="0" w:name="_Hlk184214249"/>
    </w:p>
    <w:p w14:paraId="33ED3B89" w14:textId="77777777" w:rsidR="00604375" w:rsidRPr="007572A4" w:rsidRDefault="00604375" w:rsidP="007572A4">
      <w:pPr>
        <w:jc w:val="both"/>
      </w:pPr>
      <w:bookmarkStart w:id="1" w:name="_Hlk184210906"/>
    </w:p>
    <w:p w14:paraId="2F11CB2D" w14:textId="77777777" w:rsidR="00604375" w:rsidRPr="007572A4" w:rsidRDefault="00604375" w:rsidP="007572A4">
      <w:pPr>
        <w:jc w:val="center"/>
        <w:rPr>
          <w:b/>
          <w:bCs/>
        </w:rPr>
      </w:pPr>
      <w:r w:rsidRPr="007572A4">
        <w:rPr>
          <w:b/>
          <w:bCs/>
        </w:rPr>
        <w:t>EXPOSICION DE MOTIVOS</w:t>
      </w:r>
    </w:p>
    <w:p w14:paraId="58AC5BB8" w14:textId="77777777" w:rsidR="00604375" w:rsidRPr="007572A4" w:rsidRDefault="00604375" w:rsidP="007572A4">
      <w:pPr>
        <w:jc w:val="both"/>
      </w:pPr>
    </w:p>
    <w:p w14:paraId="67478648" w14:textId="77777777" w:rsidR="00604375" w:rsidRDefault="00604375" w:rsidP="007572A4">
      <w:pPr>
        <w:jc w:val="both"/>
      </w:pPr>
      <w:bookmarkStart w:id="2" w:name="_Hlk177626505"/>
      <w:r w:rsidRPr="007572A4">
        <w:t>La Constitución de la República del Ecuador establece la obligación del Estado respecto de la aplicación de mecanismos eficaces para la restauración de la naturaleza, reconocida como sujeto de derechos, así como de la aplicación de medidas para eliminar o mitigar las consecuencias ambientales nocivas.</w:t>
      </w:r>
    </w:p>
    <w:p w14:paraId="71F93E96" w14:textId="77777777" w:rsidR="00F66513" w:rsidRPr="007572A4" w:rsidRDefault="00F66513" w:rsidP="007572A4">
      <w:pPr>
        <w:jc w:val="both"/>
      </w:pPr>
    </w:p>
    <w:p w14:paraId="3DF777FC" w14:textId="77777777" w:rsidR="00604375" w:rsidRDefault="00604375" w:rsidP="007572A4">
      <w:pPr>
        <w:jc w:val="both"/>
      </w:pPr>
      <w:r w:rsidRPr="007572A4">
        <w:t>La norma constitucional también determina como uno de los deberes y responsabilidades de los ecuatorianos, respetar los derechos de la naturaleza, preservar un ambiente sano y utilizar los recursos naturales de modo racional, sustentable y sostenible. De ahí que los Gobiernos Autónomos Descentralizados por norma constitucional y legal se encuentran habilitados para ejercer las facultades legislativas en el ámbito de sus competencias y jurisdicciones territoriales, facultades que les permiten crear, modificar o suprimir mediante ordenanzas, tasas y contribuciones especiales.</w:t>
      </w:r>
    </w:p>
    <w:p w14:paraId="7B009108" w14:textId="77777777" w:rsidR="00F66513" w:rsidRPr="007572A4" w:rsidRDefault="00F66513" w:rsidP="007572A4">
      <w:pPr>
        <w:jc w:val="both"/>
      </w:pPr>
    </w:p>
    <w:p w14:paraId="59C2D3BD" w14:textId="77777777" w:rsidR="00604375" w:rsidRPr="007572A4" w:rsidRDefault="00604375" w:rsidP="007572A4">
      <w:pPr>
        <w:jc w:val="both"/>
      </w:pPr>
      <w:r w:rsidRPr="007572A4">
        <w:t>El Gobierno Autónomo Descentralizado Municipal Francisco de Orellana, uno de sus problemas es el de hacer compatible su crecimiento poblacional con la necesaria sustentabilidad ambiental, es por ello que se ve la necesidad de realizar cambios a la normativa local aplicable para garantizar a la ciudadanía a vivir en un ambiente sano y ecológicamente equilibrado.</w:t>
      </w:r>
    </w:p>
    <w:p w14:paraId="2241E7A8" w14:textId="77777777" w:rsidR="00604375" w:rsidRPr="007572A4" w:rsidRDefault="00604375" w:rsidP="007572A4">
      <w:pPr>
        <w:jc w:val="both"/>
      </w:pPr>
    </w:p>
    <w:p w14:paraId="5560E462" w14:textId="77777777" w:rsidR="00604375" w:rsidRDefault="00604375" w:rsidP="007572A4">
      <w:pPr>
        <w:jc w:val="both"/>
      </w:pPr>
      <w:r w:rsidRPr="007572A4">
        <w:t>Las ordenanzas dictadas por los Gobiernos Autónomos Descentralizados proporcionaran el marco normativo que les permita ejercer su autoridad de manera eficaz, eficiente y sostenible garantizando la protección de los derechos e intereses de los administrados en total armonía con los principios constitucionales de progresividad, eficiencia, eficacia y simplicidad administrativa, equidad, transparencia y sostenible.</w:t>
      </w:r>
    </w:p>
    <w:p w14:paraId="3636B2D9" w14:textId="77777777" w:rsidR="00F66513" w:rsidRPr="007572A4" w:rsidRDefault="00F66513" w:rsidP="007572A4">
      <w:pPr>
        <w:jc w:val="both"/>
      </w:pPr>
    </w:p>
    <w:p w14:paraId="012660F7" w14:textId="77777777" w:rsidR="00604375" w:rsidRDefault="00604375" w:rsidP="007572A4">
      <w:pPr>
        <w:jc w:val="both"/>
      </w:pPr>
      <w:r w:rsidRPr="007572A4">
        <w:t xml:space="preserve">Por otro lado, a fin de fortalecer la presente ordenanza e incluir actualizaciones de las leyes, reglamentos, acuerdos, normas. Que durante los años surgieron cambios y actualizaciones en torno al manejo y gestión de residuos sólidos no peligrosos a nivel de Ecuador. En este sentido podemos determinar que el Gobierno Autónomo Descentralizado Municipal del cantón Francisco de Orellana, a través de su órgano legislativo están en plena capacidad de reformar </w:t>
      </w:r>
      <w:bookmarkStart w:id="3" w:name="_Hlk181866336"/>
      <w:r w:rsidRPr="007572A4">
        <w:t xml:space="preserve">la Ordenanza que reglamenta el aseo, público recolección de basura y establece el cobro de tasas por este servicio aprobado el 16 de agosto de 1999. </w:t>
      </w:r>
    </w:p>
    <w:p w14:paraId="75D4ECF5" w14:textId="77777777" w:rsidR="00F66513" w:rsidRPr="007572A4" w:rsidRDefault="00F66513" w:rsidP="007572A4">
      <w:pPr>
        <w:jc w:val="both"/>
      </w:pPr>
    </w:p>
    <w:bookmarkEnd w:id="3"/>
    <w:p w14:paraId="3862A3A5" w14:textId="77777777" w:rsidR="00604375" w:rsidRDefault="00604375" w:rsidP="007572A4">
      <w:pPr>
        <w:jc w:val="both"/>
      </w:pPr>
      <w:r w:rsidRPr="007572A4">
        <w:t>Por consiguiente, el objetivo del Gobierno Autónomo Descentralizado Municipal del cantón Francisco de Orellana, es prestar el servicio público de gestión integral de los residuos y desechos no peligrosos de las fases de almacenamiento temporal en espacios públicos, barrido y limpieza, recolección, transporte, aprovechamiento de los residuos reciclables, tratamiento de los residuos orgánicos y disposición final con eficiencia, eficacia y sostenible.</w:t>
      </w:r>
    </w:p>
    <w:p w14:paraId="33DA7953" w14:textId="77777777" w:rsidR="00F66513" w:rsidRPr="007572A4" w:rsidRDefault="00F66513" w:rsidP="007572A4">
      <w:pPr>
        <w:jc w:val="both"/>
      </w:pPr>
    </w:p>
    <w:p w14:paraId="3B2CC876" w14:textId="77777777" w:rsidR="00604375" w:rsidRDefault="00604375" w:rsidP="007572A4">
      <w:pPr>
        <w:jc w:val="both"/>
      </w:pPr>
      <w:r w:rsidRPr="007572A4">
        <w:t xml:space="preserve">La Ordenanza que reglamenta el aseo, público recolección de basura y establece el cobro de tasas por este servicio aprobado el 16 de agosto de 1999, requiere ser modificada a lo dispuestos en el Código Orgánico del Ambiente COAM, al Reglamento al Código Orgánico de Ambiente RCOAM, Ley Orgánica de </w:t>
      </w:r>
      <w:r w:rsidRPr="007572A4">
        <w:lastRenderedPageBreak/>
        <w:t>Economía Circular Inclusiva, Reglamento General a la Ley Orgánica de Economía Circular Inclusiva, modificación que ha sido exigida por las directrices y lineamientos establecidos por la Autoridad Ambiental, Ministerio del Ambiente, Agua y Transición Ecológica, así como a lo dispuesto en la Ley Orgánica Reformatoria a La Ley Orgánica del Servicio Público de Energía Eléctrica, Art. 60, para la suscripción de convenios por la institución recaudadora que es la Corporación Nacional de Electricidad CNEL EP.</w:t>
      </w:r>
    </w:p>
    <w:p w14:paraId="521277F2" w14:textId="77777777" w:rsidR="00F66513" w:rsidRPr="007572A4" w:rsidRDefault="00F66513" w:rsidP="007572A4">
      <w:pPr>
        <w:jc w:val="both"/>
      </w:pPr>
    </w:p>
    <w:p w14:paraId="40131BCD" w14:textId="77777777" w:rsidR="00604375" w:rsidRDefault="00604375" w:rsidP="007572A4">
      <w:pPr>
        <w:jc w:val="both"/>
      </w:pPr>
      <w:r w:rsidRPr="007572A4">
        <w:t xml:space="preserve">El Tribunal de Garantías Penales con Sede en el cantón Francisco de Orellana, provincia de Orellana, en Sentencia del 8 de julio del 2021, las 17h08 dictada dentro de la Acción de Protección Nro. 22241-2021-00005 propuesta por María Estela Robles Jiménez, Martha Felicia Montalván Escobar, </w:t>
      </w:r>
      <w:proofErr w:type="spellStart"/>
      <w:r w:rsidRPr="007572A4">
        <w:t>Beronica</w:t>
      </w:r>
      <w:proofErr w:type="spellEnd"/>
      <w:r w:rsidRPr="007572A4">
        <w:t xml:space="preserve"> del Rosario Chumo Mera y José Fernando Córdova Aguirre, en contra del accionado Alcalde del Cantón Fco. de Orellana Sr. José Ricardo Ramírez Riofrio y procurador Síndico del mismo señor Dr. Marcelo Córdova, impuso lo siguiente: (…) “ADMINISTRANDO JUSTICIA, EN NOMBRE DEL PUEBLO SOBERANO DEL ECUADOR, Y POR AUTORIDAD DE LA CONSTITUCIÓN Y LA LEYES DE LA REPÚBLICA”, resuelve: Aceptar la acción de protección propuesta por el legitimado activo María Estela Robles Jiménez, Martha Felicia Montalván Escobar, </w:t>
      </w:r>
      <w:proofErr w:type="spellStart"/>
      <w:r w:rsidRPr="007572A4">
        <w:t>Beronica</w:t>
      </w:r>
      <w:proofErr w:type="spellEnd"/>
      <w:r w:rsidRPr="007572A4">
        <w:t xml:space="preserve"> del Rosario Chumo Mera y José Fernando Córdova Aguirre, en contra del Gobierno Autónomo Descentralizado Municipal del Cantón Francisco de Orellana, se ha evidenciado la violación de derechos constitucionales como: a) el derecho a vivir en un ambiente sano y ecológicamente equilibrado; b) Derecho a la salud, c) Derecho Humano al agua, d) Derecho a la consulta ambiental y e) Derecho a la naturaleza se respete íntegramente su existencia, en contra del Gobierno Autónomo Descentralizado Municipal del Cantón Francisco de Orellana; y declarar vulnerado el derecho; en sus Artículos 3, 11, 12, 14, 32, 66, 71, 72 396, 397, 398, de la Constitución de la República del Ecuador, En contra del Gobierno Autónomo Descentralizado de Francisco de Orellana, DISPONIENDO como medida de reparación: 1.- El cierre definitivo del antiguo botadero de basura con vigilancia del Ministerio del Ambiente, para que se efectué técnicamente en un plazo de un año; 2.- Realizar un plan de manejo integral de residuos sólidos empleando un manejo conveniente esto es de operaciones encaminadas a darle un destino adecuado a los residuos acorde con sus características, con la finalidad de prevenir afectaciones al medio y riesgos a la salud humana; 3.- La remediación de los esteros y tierras aledañas que han sufrido la contaminación por los exiliados, esto es las comunidades La Paz, 6 de Octubre, Los Laureles, El Oro; 4.- Que el Gobierno Autónomo Descentralizado Municipal de Francisco de Orellana, presente las disculpas públicas a las comunidades La Paz, 6 de Octubre, Los Laureles, El Oro, por haber vulnerado sus derechos constitucionales, mediante una comunicación oficial que deberá ser entregada a cada comunidad en asamblea general, y además difundida 10 veces al día en los medios de comunicación de la municipalidad (YASUNI Y YASUNIRADIO) durante un mes y exhibida en la página web del GADMFO durante 180 días; 5.- Que el Gobierno Autónomo Descentralizado Municipal de Francisco de Orellana, mejore la infra estructura para la recolección de los lixiviados, para que no haya escapes o fugas hacia los esteros; se mejore el tratamiento químico a los desechos para mitigar los olores; 6.- Que el Gobierno Autónomo Descentralizado Municipal de Francisco de Orellana, en lo posterior de cumplimiento a lo que determina el Art. 398 de la Constitución de la República del Ecuador, es decir garantizar el derecho a consulta ambiental; 7.- Que el Gobierno Autónomo Descentralizado Municipal de Francisco de Orellana, como medida de </w:t>
      </w:r>
      <w:r w:rsidRPr="007572A4">
        <w:lastRenderedPageBreak/>
        <w:t>compensación se genere empleo equitativamente en mejoramiento y reparación ambiental, a posterior en las obras de infraestructura, que se realicen para los habitantes de las comunidades, La Paz, 6 de Octubre, Los Laureles, El Oro; 8.- Que el Gobierno Autónomo Descentralizado Municipal de Francisco de Orellana, dentro de un año debe dar cumplimiento a la presente resolución, que el impacto ambiental sea el mínimo permitido por ley; 9.- En cuanto a la reparación económica debe activar los accionados el órgano jurisdiccional que corresponde…”.</w:t>
      </w:r>
    </w:p>
    <w:p w14:paraId="22089185" w14:textId="77777777" w:rsidR="00F66513" w:rsidRPr="007572A4" w:rsidRDefault="00F66513" w:rsidP="007572A4">
      <w:pPr>
        <w:jc w:val="both"/>
      </w:pPr>
    </w:p>
    <w:p w14:paraId="381E6582" w14:textId="77777777" w:rsidR="00604375" w:rsidRDefault="00604375" w:rsidP="007572A4">
      <w:pPr>
        <w:jc w:val="both"/>
      </w:pPr>
      <w:r w:rsidRPr="007572A4">
        <w:t xml:space="preserve">La Sala Única de la Corte Provincial de Justicia de Orellana, con fecha 19 de agosto del 2021, las 16h15, resolvió el recurso de apelación interpuesto por la parte accionada dentro de la Acción de Protección Nro. 22241-2021-00005, en lo principal: “RESUELVE, “…desecha el recurso de apelación interpuesto por la legitimada pasiva por intermedio del señor José Ricardo Ramírez Riofrío y Dr. </w:t>
      </w:r>
      <w:proofErr w:type="spellStart"/>
      <w:r w:rsidRPr="007572A4">
        <w:t>Kléber</w:t>
      </w:r>
      <w:proofErr w:type="spellEnd"/>
      <w:r w:rsidRPr="007572A4">
        <w:t xml:space="preserve"> Marcelo Córdova Cárdenas, en sus calidades de Alcalde y Procurador  Síndico  Municipal  del  Gobierno  Autónomo  Descentralizado  Municipal  del Cantón Francisco de Orellana; por consiguiente se confirma la sentencia constitucional venida en grado, excepto en lo que respecta al numeral 7 de la parte resolutiva que señala: “Que el Gobierno Autónomo Descentralizado Municipal de Francisco de Orellana, como medida de compensación se genere empleo equitativamente en mejoramiento y reparación ambiental, a posterior en las obras de infraestructura, que se realicen para los habitantes de las comunidades, La Paz, 6 de Octubre, Los Laureles, El Oro.”, toda vez que como ya se dijo la acción extraordinaria de protección no persigue el reconocimiento de un derecho sino la tutela del mismo...”.</w:t>
      </w:r>
    </w:p>
    <w:p w14:paraId="0B3F1611" w14:textId="77777777" w:rsidR="00F66513" w:rsidRPr="007572A4" w:rsidRDefault="00F66513" w:rsidP="007572A4">
      <w:pPr>
        <w:jc w:val="both"/>
      </w:pPr>
    </w:p>
    <w:p w14:paraId="0129047F" w14:textId="77777777" w:rsidR="00604375" w:rsidRPr="007572A4" w:rsidRDefault="00604375" w:rsidP="007572A4">
      <w:pPr>
        <w:jc w:val="both"/>
      </w:pPr>
      <w:r w:rsidRPr="007572A4">
        <w:t>Luego del trámite legal correspondiente, con fecha 31 de mayo del 2023, el TRIBUNAL DE GARANTÍAS PENALES CON SEDE EN EL CANTÓN FRANCISCO DE ORELLANA, PROVINCIA DE ORELLANA Juicio Especial No. 22241202100005. Habiendo esta apertura y la explicación de la Municipalidad y los profesionales que intervinieron. Este Tribunal pluripersonal por unanimidad resuelve emite el presente DECRETO: Extender el plazo de DOS AÑOS, a partir de la notificación con el auto, advirtiendo al accionado remitirá informe trimestral de los trámites y avances de obra; al Tribunal y a la defensoría del pueblo; cada seis meses la Defensoría del Pueblo hará una visita in situ. Como también el representante del Misterio del Ambiente en Orellana. Esto a fin del accionado fiel cumplimiento a la sentencia. Se vuelve advierte a los representantes legales de la entidad accionada, que, en caso de incumplir la orden judicial emanada por el juzgador, una vez concluido el plazo concedido, se remitirán copias de lo pertinente a Fiscalía General Estado, para que se inicie en su contra la correspondiente investigación por el delito de incumplimiento de orden legítima de Autoridad competente, tipificada y sancionada en el Art. 282 del Código Orgánico Integral Penal, y más sanciones previstas en la ley. Ofíciese al señor Defensor del Pueblo de seguimiento y al Ministerio del Ambiente de facilidades y vigile el procedimiento como está dispuesto. NOTIFÍQUESE, OFÍCIESE Y CÚMPLASE.</w:t>
      </w:r>
    </w:p>
    <w:p w14:paraId="02887B99" w14:textId="77777777" w:rsidR="00F66513" w:rsidRDefault="00604375" w:rsidP="007572A4">
      <w:pPr>
        <w:jc w:val="both"/>
      </w:pPr>
      <w:r w:rsidRPr="007572A4">
        <w:t xml:space="preserve">Mediante la RENOVACIÓN 6 CONVENIO DE COOPERACIÓN INTERINSTITUCIONAL PARA LA RECAUDACIÓN DE TASAS POR EL SERVICIO DE RECOLECCIÓN DE BASURA, ENTRE LA EMPRESA ELÉCTRICA PÚBLICA ESTRATÉGICA CORPORACIÓN NACIONAL DE ELECTRICIDAD CNEL EP UNIDAD DE NEGOCIO SUCUMBÍOS Y EL GOBIERNO AUTÓNOMO DESCENTRALIZADO MUNICIPAL DEL CANTÓN FRANCISCO DE ORELLANA en su CLÁUSULA TERCERA.- </w:t>
      </w:r>
      <w:r w:rsidRPr="007572A4">
        <w:lastRenderedPageBreak/>
        <w:t xml:space="preserve">MANIFESTACIÓN PREVIA:  El GAD Municipal del cantón  Francisco de Orellana,  se compromete a dar cumplimiento, lo dispuesto en el Art. 60 y la disposición transitoria única de la Ley Orgánica del Servicio Público de Energía Eléctrica, debiendo adecuar la ordenanza municipal respectiva a las fórmulas del SAP y entregar a CNEL EP UN Sucumbíos, hasta el 31 de diciembre de 2023, conforme el estudio realizado y aprobado, cumpliendo los lineamientos que para el efecto emita el órgano rector. Así mismo en la CLÁUSULA SEPTIMA. - CLAUSULA ESPECIAL. -  En la presente renovación del convenio se dará fiel cumplimiento a lo establecido en el Oficio Nro. MEM-SDCEE-2022-1269-OF de 27 de diciembre de 2022 emitido por la Subsecretaría de Distribución y Comercialización de Energía Eléctrica del Ministerio de Energía y Minas, de la Directrices y lineamientos para la renovación de los convenios por concepto de la recaudación de la tasa de recolección de basura para el año 2023. </w:t>
      </w:r>
    </w:p>
    <w:p w14:paraId="1D9E2E91" w14:textId="0E3E2E72" w:rsidR="00604375" w:rsidRPr="007572A4" w:rsidRDefault="00604375" w:rsidP="007572A4">
      <w:pPr>
        <w:jc w:val="both"/>
      </w:pPr>
      <w:r w:rsidRPr="007572A4">
        <w:t xml:space="preserve"> </w:t>
      </w:r>
    </w:p>
    <w:bookmarkEnd w:id="2"/>
    <w:p w14:paraId="586D2D84" w14:textId="77777777" w:rsidR="00604375" w:rsidRPr="00F66513" w:rsidRDefault="00604375" w:rsidP="001662AB">
      <w:pPr>
        <w:jc w:val="center"/>
        <w:rPr>
          <w:b/>
          <w:bCs/>
        </w:rPr>
      </w:pPr>
      <w:r w:rsidRPr="00F66513">
        <w:rPr>
          <w:b/>
          <w:bCs/>
        </w:rPr>
        <w:t>EL CONCEJO DEL GOBIERNO AUTONOMO DESCENTRALIZADO MUNICIPAL FRANCISCO DE ORELLANA</w:t>
      </w:r>
    </w:p>
    <w:p w14:paraId="6F78192C" w14:textId="77777777" w:rsidR="00604375" w:rsidRPr="007572A4" w:rsidRDefault="00604375" w:rsidP="007572A4">
      <w:pPr>
        <w:jc w:val="both"/>
      </w:pPr>
    </w:p>
    <w:p w14:paraId="6D6AAB03" w14:textId="77777777" w:rsidR="00604375" w:rsidRPr="007572A4" w:rsidRDefault="00604375" w:rsidP="007572A4">
      <w:pPr>
        <w:jc w:val="both"/>
      </w:pPr>
      <w:r w:rsidRPr="007572A4">
        <w:t>CONSIDERANDO:</w:t>
      </w:r>
    </w:p>
    <w:p w14:paraId="302F8003" w14:textId="77777777" w:rsidR="00604375" w:rsidRPr="007572A4" w:rsidRDefault="00604375" w:rsidP="007572A4">
      <w:pPr>
        <w:jc w:val="both"/>
      </w:pPr>
    </w:p>
    <w:p w14:paraId="294EB88D" w14:textId="77777777" w:rsidR="00604375" w:rsidRPr="007572A4" w:rsidRDefault="00604375" w:rsidP="001662AB">
      <w:pPr>
        <w:ind w:left="567" w:hanging="567"/>
        <w:jc w:val="both"/>
      </w:pPr>
      <w:r w:rsidRPr="00F66513">
        <w:rPr>
          <w:b/>
          <w:bCs/>
        </w:rPr>
        <w:t>Que,</w:t>
      </w:r>
      <w:r w:rsidRPr="007572A4">
        <w:t xml:space="preserve"> el art. 14 de la de la Constitución de la República, reconoce el derecho de la población a vivir en un ambiente sano y ecológicamente equilibrado, que garantice la sostenibilidad y el buen vivir, </w:t>
      </w:r>
      <w:proofErr w:type="spellStart"/>
      <w:r w:rsidRPr="007572A4">
        <w:t>sumak</w:t>
      </w:r>
      <w:proofErr w:type="spellEnd"/>
      <w:r w:rsidRPr="007572A4">
        <w:t xml:space="preserve"> </w:t>
      </w:r>
      <w:proofErr w:type="spellStart"/>
      <w:r w:rsidRPr="007572A4">
        <w:t>kawsay</w:t>
      </w:r>
      <w:proofErr w:type="spellEnd"/>
      <w:r w:rsidRPr="007572A4">
        <w:t>.</w:t>
      </w:r>
    </w:p>
    <w:p w14:paraId="4C0ABB4F" w14:textId="77777777" w:rsidR="00604375" w:rsidRPr="007572A4" w:rsidRDefault="00604375" w:rsidP="001662AB">
      <w:pPr>
        <w:ind w:left="567" w:hanging="567"/>
        <w:jc w:val="both"/>
      </w:pPr>
    </w:p>
    <w:p w14:paraId="52C0A77B" w14:textId="77777777" w:rsidR="00604375" w:rsidRPr="007572A4" w:rsidRDefault="00604375" w:rsidP="001662AB">
      <w:pPr>
        <w:ind w:left="567" w:hanging="567"/>
        <w:jc w:val="both"/>
      </w:pPr>
      <w:r w:rsidRPr="00F66513">
        <w:rPr>
          <w:b/>
          <w:bCs/>
        </w:rPr>
        <w:t>Que</w:t>
      </w:r>
      <w:r w:rsidRPr="007572A4">
        <w:t>, el art. 32 de la Constitución de la República, reconoce que la salud es un derecho que garantiza el estado, cuya realización se vincula al ejercicio de otros derechos, entre ellos el derecho a un ambiente sano y otros que sustentan el buen vivir.</w:t>
      </w:r>
    </w:p>
    <w:p w14:paraId="43E5F519" w14:textId="77777777" w:rsidR="00604375" w:rsidRPr="007572A4" w:rsidRDefault="00604375" w:rsidP="001662AB">
      <w:pPr>
        <w:ind w:left="567" w:hanging="567"/>
        <w:jc w:val="both"/>
      </w:pPr>
    </w:p>
    <w:p w14:paraId="67F88AA2" w14:textId="77777777" w:rsidR="00604375" w:rsidRPr="007572A4" w:rsidRDefault="00604375" w:rsidP="001662AB">
      <w:pPr>
        <w:ind w:left="567" w:hanging="567"/>
        <w:jc w:val="both"/>
      </w:pPr>
      <w:r w:rsidRPr="00F66513">
        <w:rPr>
          <w:b/>
          <w:bCs/>
        </w:rPr>
        <w:t>Que</w:t>
      </w:r>
      <w:r w:rsidRPr="007572A4">
        <w:t>, el art. 66, numeral 2 y 27 de la Constitución de la República, reconoce el derecho a: ... 2) Una vida digna, que asegure la salud, saneamiento ambiental, y otros servicios sociales necesarios; ... 27) Vivir en un ambiente sano, ecológicamente equilibrado, libre de contaminación y en armonía con la naturaleza.</w:t>
      </w:r>
    </w:p>
    <w:p w14:paraId="44EB5ECA" w14:textId="77777777" w:rsidR="00604375" w:rsidRPr="007572A4" w:rsidRDefault="00604375" w:rsidP="001662AB">
      <w:pPr>
        <w:ind w:left="567" w:hanging="567"/>
        <w:jc w:val="both"/>
      </w:pPr>
    </w:p>
    <w:p w14:paraId="14A0417A" w14:textId="77777777" w:rsidR="00604375" w:rsidRPr="007572A4" w:rsidRDefault="00604375" w:rsidP="001662AB">
      <w:pPr>
        <w:ind w:left="567" w:hanging="567"/>
        <w:jc w:val="both"/>
      </w:pPr>
      <w:r w:rsidRPr="00F66513">
        <w:rPr>
          <w:b/>
          <w:bCs/>
        </w:rPr>
        <w:t>Que</w:t>
      </w:r>
      <w:r w:rsidRPr="007572A4">
        <w:t>, el art. 238 de la Constitución de la República, establece que los gobiernos autónomos descentralizados gozarán de autonomía política, administrativa y financiera, y se regirán por los principios de solidaridad, subsidiariedad, equidad interterritorial, integración y participación ciudadana.</w:t>
      </w:r>
    </w:p>
    <w:p w14:paraId="62FCB3D8" w14:textId="77777777" w:rsidR="00604375" w:rsidRPr="007572A4" w:rsidRDefault="00604375" w:rsidP="001662AB">
      <w:pPr>
        <w:ind w:left="567" w:hanging="567"/>
        <w:jc w:val="both"/>
      </w:pPr>
    </w:p>
    <w:p w14:paraId="138C4D19" w14:textId="77777777" w:rsidR="00604375" w:rsidRPr="007572A4" w:rsidRDefault="00604375" w:rsidP="001662AB">
      <w:pPr>
        <w:ind w:left="567" w:hanging="567"/>
        <w:jc w:val="both"/>
      </w:pPr>
      <w:r w:rsidRPr="00F66513">
        <w:rPr>
          <w:b/>
          <w:bCs/>
        </w:rPr>
        <w:t>Que</w:t>
      </w:r>
      <w:r w:rsidRPr="007572A4">
        <w:t>, el art. 240 de la Constitución de la República, determina que los Gobiernos Autónomos Descentralizados tendrán facultades legislativas en el ámbito de sus competencias y jurisdicciones y ejercerán las facultades ejecutivas en el ámbito de sus competencias y jurisdicciones territoriales.</w:t>
      </w:r>
    </w:p>
    <w:p w14:paraId="08767394" w14:textId="77777777" w:rsidR="00604375" w:rsidRPr="007572A4" w:rsidRDefault="00604375" w:rsidP="001662AB">
      <w:pPr>
        <w:ind w:left="567" w:hanging="567"/>
        <w:jc w:val="both"/>
      </w:pPr>
    </w:p>
    <w:p w14:paraId="433CB0C9" w14:textId="77777777" w:rsidR="00604375" w:rsidRPr="007572A4" w:rsidRDefault="00604375" w:rsidP="001662AB">
      <w:pPr>
        <w:ind w:left="567" w:hanging="567"/>
        <w:jc w:val="both"/>
      </w:pPr>
      <w:r w:rsidRPr="00F66513">
        <w:rPr>
          <w:b/>
          <w:bCs/>
        </w:rPr>
        <w:t>Que,</w:t>
      </w:r>
      <w:r w:rsidRPr="007572A4">
        <w:t xml:space="preserve"> el art. 264, numeral 4 de la Constitución de la República del Ecuador, establece que los gobiernos municipales tienen entre varias competencias exclusivas, prestar los servicios públicos de agua potable, alcantarillado, depuración de aguas residuales, manejo de desechos sólidos, actividades de saneamiento ambiental y aquellos que establezca la ley. </w:t>
      </w:r>
    </w:p>
    <w:p w14:paraId="0A56D575" w14:textId="77777777" w:rsidR="00604375" w:rsidRPr="007572A4" w:rsidRDefault="00604375" w:rsidP="001662AB">
      <w:pPr>
        <w:ind w:left="567" w:hanging="567"/>
        <w:jc w:val="both"/>
      </w:pPr>
    </w:p>
    <w:p w14:paraId="40479317" w14:textId="77777777" w:rsidR="00604375" w:rsidRPr="007572A4" w:rsidRDefault="00604375" w:rsidP="001662AB">
      <w:pPr>
        <w:ind w:left="567" w:hanging="567"/>
        <w:jc w:val="both"/>
      </w:pPr>
      <w:r w:rsidRPr="00F66513">
        <w:rPr>
          <w:b/>
          <w:bCs/>
        </w:rPr>
        <w:lastRenderedPageBreak/>
        <w:t>Que</w:t>
      </w:r>
      <w:r w:rsidRPr="007572A4">
        <w:t xml:space="preserve">, el art. 415 de la Constitución de la República del Ecuador, establece que los Gobiernos Autónomos Descentralizados desarrollarán programas de reducción, reciclaje y tratamiento adecuado de desechos sólidos y líquidos. </w:t>
      </w:r>
    </w:p>
    <w:p w14:paraId="14E2ABEE" w14:textId="77777777" w:rsidR="00604375" w:rsidRPr="007572A4" w:rsidRDefault="00604375" w:rsidP="001662AB">
      <w:pPr>
        <w:ind w:left="567" w:hanging="567"/>
        <w:jc w:val="both"/>
      </w:pPr>
    </w:p>
    <w:p w14:paraId="56EA8361" w14:textId="77777777" w:rsidR="00604375" w:rsidRPr="007572A4" w:rsidRDefault="00604375" w:rsidP="001662AB">
      <w:pPr>
        <w:ind w:left="567" w:hanging="567"/>
        <w:jc w:val="both"/>
      </w:pPr>
      <w:r w:rsidRPr="00F66513">
        <w:rPr>
          <w:b/>
          <w:bCs/>
        </w:rPr>
        <w:t>Que</w:t>
      </w:r>
      <w:r w:rsidRPr="007572A4">
        <w:t xml:space="preserve">, el art.55, literal d) del Código Orgánico de Organización Territorial, Autonomía y Descentralización (COOTAD), establece que son competencias exclusivas de los gobiernos autónomos descentralizados municipales prestar los servicios públicos de agua potable, alcantarillado, depuración de aguas residuales, manejo de desechos sólidos, actividades de saneamiento ambiental y aquellos que establezca la Ley. </w:t>
      </w:r>
    </w:p>
    <w:p w14:paraId="7DBF09BC" w14:textId="77777777" w:rsidR="00604375" w:rsidRPr="007572A4" w:rsidRDefault="00604375" w:rsidP="001662AB">
      <w:pPr>
        <w:ind w:left="567" w:hanging="567"/>
        <w:jc w:val="both"/>
      </w:pPr>
    </w:p>
    <w:p w14:paraId="24E567E9" w14:textId="77777777" w:rsidR="00604375" w:rsidRPr="007572A4" w:rsidRDefault="00604375" w:rsidP="001662AB">
      <w:pPr>
        <w:ind w:left="567" w:hanging="567"/>
        <w:jc w:val="both"/>
      </w:pPr>
      <w:r w:rsidRPr="00F66513">
        <w:rPr>
          <w:b/>
          <w:bCs/>
        </w:rPr>
        <w:t>Que</w:t>
      </w:r>
      <w:r w:rsidRPr="007572A4">
        <w:t>, el art. 57, literales a),b) y c) del Código Orgánico de Organización Territorial, Autonomía y Descentralización (COOTAD), establece que son atribuciones del concejo municipal:  a)  El ejercicio de la facultad normativa en las materias de competencia del gobierno autónomo descentralizado municipal, mediante la expedición de ordenanzas cantonales, acuerdos y resoluciones; b) Regular, mediante ordenanza, la aplicación de tributos previstos en la ley a su favor; c) Crear, modificar, exonerar o extinguir tasas y contribuciones especiales por los servicios que presta y obras que ejecute.</w:t>
      </w:r>
    </w:p>
    <w:p w14:paraId="0FD01DCE" w14:textId="77777777" w:rsidR="00604375" w:rsidRPr="007572A4" w:rsidRDefault="00604375" w:rsidP="001662AB">
      <w:pPr>
        <w:ind w:left="567" w:hanging="567"/>
        <w:jc w:val="both"/>
      </w:pPr>
    </w:p>
    <w:p w14:paraId="3E14183D" w14:textId="77777777" w:rsidR="00604375" w:rsidRPr="007572A4" w:rsidRDefault="00604375" w:rsidP="001662AB">
      <w:pPr>
        <w:ind w:left="567" w:hanging="567"/>
        <w:jc w:val="both"/>
      </w:pPr>
      <w:r w:rsidRPr="00F66513">
        <w:rPr>
          <w:b/>
          <w:bCs/>
        </w:rPr>
        <w:t>Que</w:t>
      </w:r>
      <w:r w:rsidRPr="007572A4">
        <w:t>, el art. 137 del Código Orgánico de Organización Territorial, Autonomía y Descentralización (COOTAD) establece en su inciso cuarto que la prestación de servicios públicos de alcantarillado, depuración de aguas residuales, manejo de residuos sólidos no peligrosos y actividades de saneamiento ambiental, en todas sus fases, las ejecutarán los gobiernos autónomos descentralizados municipales con sus respectivas normativas.</w:t>
      </w:r>
    </w:p>
    <w:p w14:paraId="23F2C30A" w14:textId="77777777" w:rsidR="00604375" w:rsidRPr="007572A4" w:rsidRDefault="00604375" w:rsidP="001662AB">
      <w:pPr>
        <w:ind w:left="567" w:hanging="567"/>
        <w:jc w:val="both"/>
      </w:pPr>
    </w:p>
    <w:p w14:paraId="3331192C" w14:textId="77777777" w:rsidR="00604375" w:rsidRPr="007572A4" w:rsidRDefault="00604375" w:rsidP="001662AB">
      <w:pPr>
        <w:ind w:left="567" w:hanging="567"/>
        <w:jc w:val="both"/>
      </w:pPr>
      <w:r w:rsidRPr="00F66513">
        <w:rPr>
          <w:b/>
          <w:bCs/>
        </w:rPr>
        <w:t>Que</w:t>
      </w:r>
      <w:r w:rsidRPr="007572A4">
        <w:t>, el art. 431del Código Orgánico de Organización Territorial, Autonomía y Descentralización (COOTAD), establece que los gobiernos autónomos descentralizados de manera concurrente establecerán las normas para la gestión integral del ambiente y de los residuos contaminantes que comprende la prevención, control y sanción de actividades que afecten al medio ambiente y a la salud pública.</w:t>
      </w:r>
    </w:p>
    <w:p w14:paraId="7D9F6BD9" w14:textId="77777777" w:rsidR="00604375" w:rsidRPr="007572A4" w:rsidRDefault="00604375" w:rsidP="001662AB">
      <w:pPr>
        <w:ind w:left="567" w:hanging="567"/>
        <w:jc w:val="both"/>
      </w:pPr>
    </w:p>
    <w:p w14:paraId="67F94CE1" w14:textId="77777777" w:rsidR="00604375" w:rsidRPr="007572A4" w:rsidRDefault="00604375" w:rsidP="001662AB">
      <w:pPr>
        <w:ind w:left="567" w:hanging="567"/>
        <w:jc w:val="both"/>
      </w:pPr>
      <w:r w:rsidRPr="00F66513">
        <w:rPr>
          <w:b/>
          <w:bCs/>
        </w:rPr>
        <w:t>Que</w:t>
      </w:r>
      <w:r w:rsidRPr="007572A4">
        <w:t>, el art. 566 del Código Orgánico de Organización Territorial, Autonomía y Descentralización (COOTAD), establece que las municipalidades y distritos metropolitanos podrán aplicar las tasas retributivas de servicios públicos. Podrán también aplicarse tasas sobre otros servicios públicos municipales o metropolitanos siempre que su monto guarde relación con el costo de producción de dichos servicios.</w:t>
      </w:r>
    </w:p>
    <w:p w14:paraId="6207470D" w14:textId="77777777" w:rsidR="00604375" w:rsidRPr="007572A4" w:rsidRDefault="00604375" w:rsidP="001662AB">
      <w:pPr>
        <w:ind w:left="567" w:hanging="567"/>
        <w:jc w:val="both"/>
      </w:pPr>
    </w:p>
    <w:p w14:paraId="4C3DAC77" w14:textId="77777777" w:rsidR="00604375" w:rsidRPr="007572A4" w:rsidRDefault="00604375" w:rsidP="001662AB">
      <w:pPr>
        <w:ind w:left="567" w:hanging="567"/>
        <w:jc w:val="both"/>
      </w:pPr>
      <w:r w:rsidRPr="00F66513">
        <w:rPr>
          <w:b/>
          <w:bCs/>
        </w:rPr>
        <w:t>Que</w:t>
      </w:r>
      <w:r w:rsidRPr="007572A4">
        <w:t>, el art. 568, literal d) Código Orgánico de Organización Territorial, Autonomía y Descentralización (COOTAD), establece   que   las   tasas   serán   reguladas   mediante ordenanzas, cuya iniciativa es privativa del alcalde municipal o metropolitano, tramitada y aprobada por el respectivo concejo, para la prestación del servicio de, d) Recolección de residuos sólidos municipales no peligrosos y limpieza de áreas públicas.</w:t>
      </w:r>
    </w:p>
    <w:p w14:paraId="750E3CE6" w14:textId="77777777" w:rsidR="00604375" w:rsidRPr="007572A4" w:rsidRDefault="00604375" w:rsidP="001662AB">
      <w:pPr>
        <w:ind w:left="567" w:hanging="567"/>
        <w:jc w:val="both"/>
      </w:pPr>
    </w:p>
    <w:p w14:paraId="3E43446F" w14:textId="77777777" w:rsidR="00604375" w:rsidRPr="007572A4" w:rsidRDefault="00604375" w:rsidP="001662AB">
      <w:pPr>
        <w:ind w:left="567" w:hanging="567"/>
        <w:jc w:val="both"/>
      </w:pPr>
      <w:r w:rsidRPr="00F66513">
        <w:rPr>
          <w:b/>
          <w:bCs/>
        </w:rPr>
        <w:t>Que</w:t>
      </w:r>
      <w:r w:rsidRPr="007572A4">
        <w:t xml:space="preserve">, el art. 27, numerales 6 y 7 del Código Orgánico del Ambiente (COA), establece que son facultades de los Gobiernos Autónomos Descentralizados Metropolitanos y Municipales en materia Ambiental ...6) Elaborar planes, </w:t>
      </w:r>
      <w:r w:rsidRPr="007572A4">
        <w:lastRenderedPageBreak/>
        <w:t>programas  y  proyectos para los sistemas de recolección, transporte, tratamiento y disposición final de residuos o desechos sólidos; 7) Generar normas y procedimientos para la gestión integral de los residuos y desechos para prevenirlos, aprovecharlos o eliminarlos, según corresponda.</w:t>
      </w:r>
    </w:p>
    <w:p w14:paraId="35A519FC" w14:textId="77777777" w:rsidR="00604375" w:rsidRPr="007572A4" w:rsidRDefault="00604375" w:rsidP="001662AB">
      <w:pPr>
        <w:ind w:left="567" w:hanging="567"/>
        <w:jc w:val="both"/>
      </w:pPr>
    </w:p>
    <w:p w14:paraId="19E2B336" w14:textId="77777777" w:rsidR="00604375" w:rsidRPr="007572A4" w:rsidRDefault="00604375" w:rsidP="001662AB">
      <w:pPr>
        <w:ind w:left="567" w:hanging="567"/>
        <w:jc w:val="both"/>
      </w:pPr>
      <w:r w:rsidRPr="00F66513">
        <w:rPr>
          <w:b/>
          <w:bCs/>
        </w:rPr>
        <w:t>Que</w:t>
      </w:r>
      <w:r w:rsidRPr="007572A4">
        <w:t>, el art. 211 del Código Orgánico del Ambiente (COA), establece que la Autoridad Ambiental Nacional ejercerá la rectoría de la gestión integral de sustancias químicas a través de la emisión de políticas y lineamientos.</w:t>
      </w:r>
    </w:p>
    <w:p w14:paraId="2901F037" w14:textId="77777777" w:rsidR="00604375" w:rsidRPr="007572A4" w:rsidRDefault="00604375" w:rsidP="001662AB">
      <w:pPr>
        <w:ind w:left="567" w:hanging="567"/>
        <w:jc w:val="both"/>
      </w:pPr>
    </w:p>
    <w:p w14:paraId="4A694067" w14:textId="77777777" w:rsidR="00604375" w:rsidRPr="007572A4" w:rsidRDefault="00604375" w:rsidP="001662AB">
      <w:pPr>
        <w:ind w:left="567" w:hanging="567"/>
        <w:jc w:val="both"/>
      </w:pPr>
      <w:r w:rsidRPr="00F66513">
        <w:rPr>
          <w:b/>
          <w:bCs/>
        </w:rPr>
        <w:t>Que</w:t>
      </w:r>
      <w:r w:rsidRPr="007572A4">
        <w:t>, el art. 228 del Código Orgánico del Ambiente (COA), establece que la gestión de los residuos sólidos no peligrosos, en todos los niveles y formas de gobierno, estará alineada a la política nacional dictada por la Autoridad Ambiental Nacional y demás instrumentos técnicos y de gestión que se definan para el efecto.</w:t>
      </w:r>
    </w:p>
    <w:p w14:paraId="42D881C4" w14:textId="77777777" w:rsidR="00604375" w:rsidRPr="007572A4" w:rsidRDefault="00604375" w:rsidP="001662AB">
      <w:pPr>
        <w:ind w:left="567" w:hanging="567"/>
        <w:jc w:val="both"/>
      </w:pPr>
    </w:p>
    <w:p w14:paraId="06F70796" w14:textId="77777777" w:rsidR="00604375" w:rsidRPr="007572A4" w:rsidRDefault="00604375" w:rsidP="001662AB">
      <w:pPr>
        <w:ind w:left="567" w:hanging="567"/>
        <w:jc w:val="both"/>
      </w:pPr>
      <w:r w:rsidRPr="00F66513">
        <w:rPr>
          <w:b/>
          <w:bCs/>
        </w:rPr>
        <w:t>Que</w:t>
      </w:r>
      <w:r w:rsidRPr="007572A4">
        <w:t>, el art. 230 del Código Orgánico del Ambiente (COA), establece que los Gobiernos Autónomos Descentralizados Municipales y Metropolitanos proveerán de la infraestructura técnica de acuerdo con la implementación de modelos de gestión integral de residuos sólidos no peligrosos, de conformidad con los lineamientos y normas técnicas que se dicten para el efecto.</w:t>
      </w:r>
    </w:p>
    <w:p w14:paraId="4DEAAEA1" w14:textId="77777777" w:rsidR="00604375" w:rsidRPr="007572A4" w:rsidRDefault="00604375" w:rsidP="001662AB">
      <w:pPr>
        <w:ind w:left="567" w:hanging="567"/>
        <w:jc w:val="both"/>
      </w:pPr>
    </w:p>
    <w:p w14:paraId="3F3A259D" w14:textId="77777777" w:rsidR="00604375" w:rsidRPr="007572A4" w:rsidRDefault="00604375" w:rsidP="001662AB">
      <w:pPr>
        <w:ind w:left="567" w:hanging="567"/>
        <w:jc w:val="both"/>
      </w:pPr>
      <w:r w:rsidRPr="00F66513">
        <w:rPr>
          <w:b/>
          <w:bCs/>
        </w:rPr>
        <w:t>Que</w:t>
      </w:r>
      <w:r w:rsidRPr="007572A4">
        <w:t>, el art. 231 del Código Orgánico del Ambiente (COA), establece que serán los responsables de la gestión integral de residuos sólidos no peligrosos a nivel nacional, los siguientes actores públicos y privados:</w:t>
      </w:r>
    </w:p>
    <w:p w14:paraId="34C1CAAF" w14:textId="77777777" w:rsidR="00604375" w:rsidRPr="007572A4" w:rsidRDefault="00604375" w:rsidP="001662AB">
      <w:pPr>
        <w:ind w:left="567" w:hanging="567"/>
        <w:jc w:val="both"/>
      </w:pPr>
      <w:r w:rsidRPr="007572A4">
        <w:t>2. Los Gobierno Autónomos Descentralizados Municipales o Metropolitanos serán los responsables de la gestión integral de residuos sólidos no peligrosos y residuos sanitarios generados en el área de su jurisdicción, por lo tanto, están obligados a fomentar en los generadores alternativas de gestión, de acuerdo al principio de jerarquización, así como la investigación y desarrollo de tecnologías. Estos deberán establecer los procedimientos adecuados para barrido, recolección y transporte, almacenamiento temporal de ser el caso, acopio y transferencia, con enfoques de inclusión económica y social de sectores vulnerables. Deberán dar tratamiento y correcta disposición final de los residuos que no pueden ingresar nuevamente en un ciclo de vida productiva, implementando los mecanismos que permitan la trazabilidad de los mismos. Para lo cual, podrán conformar mancomunidades y consorcios para ejercer esta responsabilidad de conformidad con la ley. Asimismo, serán responsables por el desempeño de las personas contratadas por ellos, para efectuar la gestión de residuos sólidos no peligrosos y sanitarios, en cualquiera de sus fases.</w:t>
      </w:r>
    </w:p>
    <w:p w14:paraId="09895C77" w14:textId="77777777" w:rsidR="00604375" w:rsidRPr="007572A4" w:rsidRDefault="00604375" w:rsidP="001662AB">
      <w:pPr>
        <w:ind w:left="567" w:hanging="567"/>
        <w:jc w:val="both"/>
      </w:pPr>
      <w:r w:rsidRPr="007572A4">
        <w:t>3. Los generadores de residuos, en base al principio de jerarquización, priorizará la prevención y minimización de la generación de residuos sólidos no peligrosos, así como el adecuado manejo que incluye la separación, clasificación, reciclaje y almacenamiento temporal; en base a los lineamientos establecidos en la política nacional y normas técnicas.</w:t>
      </w:r>
    </w:p>
    <w:p w14:paraId="75AD003E" w14:textId="77777777" w:rsidR="00604375" w:rsidRPr="007572A4" w:rsidRDefault="00604375" w:rsidP="001662AB">
      <w:pPr>
        <w:ind w:left="567" w:hanging="567"/>
        <w:jc w:val="both"/>
      </w:pPr>
    </w:p>
    <w:p w14:paraId="08EF4183" w14:textId="77777777" w:rsidR="00604375" w:rsidRPr="007572A4" w:rsidRDefault="00604375" w:rsidP="001662AB">
      <w:pPr>
        <w:ind w:left="567" w:hanging="567"/>
        <w:jc w:val="both"/>
      </w:pPr>
      <w:r w:rsidRPr="00F66513">
        <w:rPr>
          <w:b/>
          <w:bCs/>
        </w:rPr>
        <w:t>Que</w:t>
      </w:r>
      <w:r w:rsidRPr="007572A4">
        <w:t xml:space="preserve">, el art. 232 del Código Orgánico del Ambiente (COA), establece que los Gobiernos Autónomos Descentralizados, según su competencia, promoverán la formalización, asociación, fortalecimiento y capacitación de los recicladores a nivel nacional y local, cuya participación se enmarca en la gestión integral de residuos como una estrategia para el desarrollo social, </w:t>
      </w:r>
      <w:r w:rsidRPr="007572A4">
        <w:lastRenderedPageBreak/>
        <w:t>técnico y económico. Se apoyará la asociación de los recicladores como negocios inclusivos, especialmente de los grupos de la economía popular y solidaria.</w:t>
      </w:r>
    </w:p>
    <w:p w14:paraId="5DB10326" w14:textId="77777777" w:rsidR="00604375" w:rsidRPr="007572A4" w:rsidRDefault="00604375" w:rsidP="001662AB">
      <w:pPr>
        <w:ind w:left="567" w:hanging="567"/>
        <w:jc w:val="both"/>
      </w:pPr>
    </w:p>
    <w:p w14:paraId="6AD2AA5C" w14:textId="77777777" w:rsidR="00604375" w:rsidRPr="007572A4" w:rsidRDefault="00604375" w:rsidP="001662AB">
      <w:pPr>
        <w:ind w:left="567" w:hanging="567"/>
        <w:jc w:val="both"/>
      </w:pPr>
      <w:r w:rsidRPr="00F66513">
        <w:rPr>
          <w:b/>
          <w:bCs/>
        </w:rPr>
        <w:t>Que</w:t>
      </w:r>
      <w:r w:rsidRPr="007572A4">
        <w:t>, el art. 233 del Código Orgánico del Ambiente (COA), menciona que los productores tienen la responsabilidad de la gestión del producto en todo el ciclo de vida del mismo. Esta responsabilidad incluye los impactos inherentes a la selección de los materiales, del proceso de producción y el uso del producto, así como lo relativo al tratamiento o disposición final del mismo cuando se convierte en residuo o desecho luego de su vida útil o por otras circunstancias.</w:t>
      </w:r>
    </w:p>
    <w:p w14:paraId="2EDE784B" w14:textId="77777777" w:rsidR="00604375" w:rsidRPr="007572A4" w:rsidRDefault="00604375" w:rsidP="001662AB">
      <w:pPr>
        <w:ind w:left="567" w:hanging="567"/>
        <w:jc w:val="both"/>
      </w:pPr>
    </w:p>
    <w:p w14:paraId="27B9AC3D" w14:textId="77777777" w:rsidR="00604375" w:rsidRDefault="00604375" w:rsidP="001662AB">
      <w:pPr>
        <w:ind w:left="567" w:hanging="567"/>
        <w:jc w:val="both"/>
      </w:pPr>
      <w:r w:rsidRPr="00F66513">
        <w:rPr>
          <w:b/>
          <w:bCs/>
        </w:rPr>
        <w:t>Que</w:t>
      </w:r>
      <w:r w:rsidRPr="007572A4">
        <w:t>, el art. 238 del Código Orgánico del Ambiente (COA), menciona que toda persona natural o jurídica definida como generador de residuos no peligrosos, residuos peligrosos y especiales, es el titular y responsable del manejo ambiental de los mismos desde su generación hasta su eliminación o disposición final, de conformidad con el principio de jerarquización y las disposiciones de este Código.</w:t>
      </w:r>
    </w:p>
    <w:p w14:paraId="0CE1AEFE" w14:textId="77777777" w:rsidR="00F66513" w:rsidRPr="007572A4" w:rsidRDefault="00F66513" w:rsidP="001662AB">
      <w:pPr>
        <w:ind w:left="567" w:hanging="567"/>
        <w:jc w:val="both"/>
      </w:pPr>
    </w:p>
    <w:p w14:paraId="19117595" w14:textId="77777777" w:rsidR="00604375" w:rsidRPr="007572A4" w:rsidRDefault="00604375" w:rsidP="001662AB">
      <w:pPr>
        <w:ind w:left="567" w:hanging="567"/>
        <w:jc w:val="both"/>
      </w:pPr>
      <w:r w:rsidRPr="00F66513">
        <w:rPr>
          <w:b/>
          <w:bCs/>
        </w:rPr>
        <w:t>Que</w:t>
      </w:r>
      <w:r w:rsidRPr="007572A4">
        <w:t>, el art. 239, numeral 2 del Código Orgánico del Ambiente (COA), establece las siguientes disposiciones para la gestión de residuos y desechos peligrosos y especiales: ... 2. Los Gobiernos Autónomos Descentralizados Municipales o Metropolitanos definirán las rutas de circulación y áreas de transferencia, que serán habilitadas para el transporte de residuos no peligrosos y residuos peligrosos y especiales.</w:t>
      </w:r>
    </w:p>
    <w:p w14:paraId="4DD88B4D" w14:textId="77777777" w:rsidR="00604375" w:rsidRPr="007572A4" w:rsidRDefault="00604375" w:rsidP="001662AB">
      <w:pPr>
        <w:ind w:left="567" w:hanging="567"/>
        <w:jc w:val="both"/>
      </w:pPr>
    </w:p>
    <w:p w14:paraId="0764EF54" w14:textId="77777777" w:rsidR="00604375" w:rsidRPr="007572A4" w:rsidRDefault="00604375" w:rsidP="001662AB">
      <w:pPr>
        <w:ind w:left="567" w:hanging="567"/>
        <w:jc w:val="both"/>
      </w:pPr>
      <w:r w:rsidRPr="00F66513">
        <w:rPr>
          <w:b/>
          <w:bCs/>
        </w:rPr>
        <w:t>Que</w:t>
      </w:r>
      <w:r w:rsidRPr="007572A4">
        <w:t>, el art. 299 del Código Orgánico del Ambiente (COA), señala que los Gobiernos Autónomos Descentralizados ejercerán la potestad sancionadora ambiental en el ámbito de su circunscripción territorial y competencias, de conformidad con las disposiciones establecidas en este Código.</w:t>
      </w:r>
    </w:p>
    <w:p w14:paraId="463E21A3" w14:textId="77777777" w:rsidR="00604375" w:rsidRPr="007572A4" w:rsidRDefault="00604375" w:rsidP="001662AB">
      <w:pPr>
        <w:ind w:left="567" w:hanging="567"/>
        <w:jc w:val="both"/>
      </w:pPr>
    </w:p>
    <w:p w14:paraId="589D45ED" w14:textId="77777777" w:rsidR="00604375" w:rsidRPr="007572A4" w:rsidRDefault="00604375" w:rsidP="001662AB">
      <w:pPr>
        <w:ind w:left="567" w:hanging="567"/>
        <w:jc w:val="both"/>
      </w:pPr>
      <w:r w:rsidRPr="00F66513">
        <w:rPr>
          <w:b/>
          <w:bCs/>
        </w:rPr>
        <w:t>Que</w:t>
      </w:r>
      <w:r w:rsidRPr="007572A4">
        <w:t>, el art. 57 del Acuerdo Ministerial Nº061, que reforma el Libro VI del texto Unificado de Legislación Secundaria del ministerio del Ambiente, establece que son responsabilidades de los Gobiernos Autónomos Descentralizados Municipales, Garantizaran el manejo integral de residuos y/o desechos sólidos generados en el área de su competencia, ya sea por administración o mediante contratos con empresas públicas o privadas; promoviendo la minimización en la generación de residuos y/o desechos sólidos, la separación en la fuente, procedimientos adecuados para barridos y recolección, transporte, almacenamiento temporal de ser el caso, acopio y/o transferencia ; fomentar su aprovechamiento dar adecuado tratamiento y correcta disposición final de los desechos que no pueden ingresar nuevamente a un ciclo de vida productivo; además dar seguimiento para que los residuos peligrosos y/o especiales sean dispuestos, luego de su tratamiento, bajo parámetros que garanticen la sanidad y preservación del ambiente.</w:t>
      </w:r>
    </w:p>
    <w:p w14:paraId="24907B87" w14:textId="77777777" w:rsidR="00604375" w:rsidRPr="007572A4" w:rsidRDefault="00604375" w:rsidP="001662AB">
      <w:pPr>
        <w:ind w:left="567" w:hanging="567"/>
        <w:jc w:val="both"/>
      </w:pPr>
    </w:p>
    <w:p w14:paraId="55DFA922" w14:textId="77777777" w:rsidR="00604375" w:rsidRPr="007572A4" w:rsidRDefault="00604375" w:rsidP="001662AB">
      <w:pPr>
        <w:ind w:left="567" w:hanging="567"/>
        <w:jc w:val="both"/>
      </w:pPr>
      <w:r w:rsidRPr="007572A4">
        <w:t xml:space="preserve">Que, el Acuerdo Ministerial </w:t>
      </w:r>
      <w:proofErr w:type="spellStart"/>
      <w:r w:rsidRPr="007572A4">
        <w:t>Nº</w:t>
      </w:r>
      <w:proofErr w:type="spellEnd"/>
      <w:r w:rsidRPr="007572A4">
        <w:t xml:space="preserve"> 142 sobre los listados nacionales de sustancias químicas peligrosas, residuos peligrosos y especiales, establece que serán consideradas sustancias químicas peligrosas, las establecidas en los Anexos A, B y C del acuerdo ministerial referido.</w:t>
      </w:r>
    </w:p>
    <w:p w14:paraId="006854F2" w14:textId="77777777" w:rsidR="00604375" w:rsidRPr="007572A4" w:rsidRDefault="00604375" w:rsidP="001662AB">
      <w:pPr>
        <w:ind w:left="567" w:hanging="567"/>
        <w:jc w:val="both"/>
      </w:pPr>
      <w:r w:rsidRPr="00F66513">
        <w:rPr>
          <w:b/>
          <w:bCs/>
        </w:rPr>
        <w:lastRenderedPageBreak/>
        <w:t>Que</w:t>
      </w:r>
      <w:r w:rsidRPr="007572A4">
        <w:t xml:space="preserve">, el art. 1 del Acuerdo Ministerial </w:t>
      </w:r>
      <w:proofErr w:type="spellStart"/>
      <w:r w:rsidRPr="007572A4">
        <w:t>Nº</w:t>
      </w:r>
      <w:proofErr w:type="spellEnd"/>
      <w:r w:rsidRPr="007572A4">
        <w:t xml:space="preserve"> 026, establece que toda persona natural o jurídica, pública o privada, que genere desechos/residuos peligrosos deberá registrarse en el Ministerio del Ambiente, de acuerdo con el procedimiento de registro de generadores de desechos peligrosos determinado en el Anexo A.</w:t>
      </w:r>
    </w:p>
    <w:p w14:paraId="3D8F885A" w14:textId="77777777" w:rsidR="00604375" w:rsidRPr="007572A4" w:rsidRDefault="00604375" w:rsidP="001662AB">
      <w:pPr>
        <w:ind w:left="567" w:hanging="567"/>
        <w:jc w:val="both"/>
      </w:pPr>
    </w:p>
    <w:p w14:paraId="466EC6A1" w14:textId="77777777" w:rsidR="00604375" w:rsidRPr="007572A4" w:rsidRDefault="00604375" w:rsidP="001662AB">
      <w:pPr>
        <w:ind w:left="567" w:hanging="567"/>
        <w:jc w:val="both"/>
      </w:pPr>
      <w:r w:rsidRPr="00F66513">
        <w:rPr>
          <w:b/>
          <w:bCs/>
        </w:rPr>
        <w:t>Que</w:t>
      </w:r>
      <w:r w:rsidRPr="007572A4">
        <w:t>, el antes referido acuerdo ministerial, señala que toda persona natural o jurídica, pública o privada, nacional o extranjera que preste los servicios para el manejo de desechos/residuos peligrosos, transporte y disposición final, deberá cumplir con el procedimiento previo al licenciamiento ambiental para la gestión de desechos /residuos peligrosos descritos en el Anexo B y C.</w:t>
      </w:r>
    </w:p>
    <w:p w14:paraId="22C6DFDD" w14:textId="77777777" w:rsidR="00604375" w:rsidRPr="007572A4" w:rsidRDefault="00604375" w:rsidP="001662AB">
      <w:pPr>
        <w:ind w:left="567" w:hanging="567"/>
        <w:jc w:val="both"/>
      </w:pPr>
    </w:p>
    <w:p w14:paraId="4286DECD" w14:textId="77777777" w:rsidR="00604375" w:rsidRPr="007572A4" w:rsidRDefault="00604375" w:rsidP="001662AB">
      <w:pPr>
        <w:ind w:left="567" w:hanging="567"/>
        <w:jc w:val="both"/>
      </w:pPr>
      <w:r w:rsidRPr="00F66513">
        <w:rPr>
          <w:b/>
          <w:bCs/>
        </w:rPr>
        <w:t>Que</w:t>
      </w:r>
      <w:r w:rsidRPr="007572A4">
        <w:t>, el Acuerdo Ministerial Nº097-Aque reforma el Libro VI del Texto Unificado de Legislación Secundaria del Ministerio del Ambiente, establece los Anexos del Texto Unificado de Legislación Secundaria del Ministerio del Ambiente: Anexo 1, referente a la Norma  de Calidad Ambiental y de descarga de Efluentes del Recurso Agua; Anexo 2, referente a la Norma de Calidad Ambiental del Recurso Suelo y Criterios de Remediación para Suelos Contaminados; Anexo 3, referente a la Norma de Emisiones al Aire desde Fuentes Fijas; Anexo 4, referente a la Norma de Calidad del Aire Ambiente o nivel de Inmisión.</w:t>
      </w:r>
    </w:p>
    <w:p w14:paraId="4B1E3D2F" w14:textId="77777777" w:rsidR="00604375" w:rsidRPr="007572A4" w:rsidRDefault="00604375" w:rsidP="001662AB">
      <w:pPr>
        <w:ind w:left="567" w:hanging="567"/>
        <w:jc w:val="both"/>
      </w:pPr>
    </w:p>
    <w:p w14:paraId="621DFE54" w14:textId="77777777" w:rsidR="00604375" w:rsidRPr="007572A4" w:rsidRDefault="00604375" w:rsidP="001662AB">
      <w:pPr>
        <w:ind w:left="567" w:hanging="567"/>
        <w:jc w:val="both"/>
      </w:pPr>
      <w:r w:rsidRPr="00F66513">
        <w:rPr>
          <w:b/>
          <w:bCs/>
        </w:rPr>
        <w:t>Que</w:t>
      </w:r>
      <w:r w:rsidRPr="007572A4">
        <w:t>, es deber del Gobierno Autónomo Descentralizado del Cantón Francisco de Orellana velar por la salud de la comunidad, a fin de propender su bienestar físico, mental y social; proveer de un ambiente sano y ecológicamente equilibrado, a más de crear conciencia ciudadana en materia de gestión integral de los residuos sólidos.</w:t>
      </w:r>
    </w:p>
    <w:p w14:paraId="33B2B695" w14:textId="77777777" w:rsidR="00604375" w:rsidRPr="007572A4" w:rsidRDefault="00604375" w:rsidP="001662AB">
      <w:pPr>
        <w:ind w:left="567" w:hanging="567"/>
        <w:jc w:val="both"/>
      </w:pPr>
    </w:p>
    <w:p w14:paraId="6A133257" w14:textId="77777777" w:rsidR="00604375" w:rsidRDefault="00604375" w:rsidP="001662AB">
      <w:pPr>
        <w:jc w:val="center"/>
      </w:pPr>
      <w:r w:rsidRPr="007572A4">
        <w:t>En uso de las atribuciones que le confiere la Constitución de la República del Ecuador en el art. 264 numeral 4 y el Código Orgánico de Organización Territorial, Autonomía y Descentralización en sus art. 57 literal a) y b) y 322.</w:t>
      </w:r>
    </w:p>
    <w:p w14:paraId="116AD57A" w14:textId="77777777" w:rsidR="00F66513" w:rsidRPr="007572A4" w:rsidRDefault="00F66513" w:rsidP="007572A4">
      <w:pPr>
        <w:jc w:val="both"/>
      </w:pPr>
    </w:p>
    <w:p w14:paraId="7D7F26FE" w14:textId="60233C69" w:rsidR="00604375" w:rsidRPr="00F66513" w:rsidRDefault="00604375" w:rsidP="00F66513">
      <w:pPr>
        <w:jc w:val="center"/>
        <w:rPr>
          <w:b/>
          <w:bCs/>
        </w:rPr>
      </w:pPr>
      <w:r w:rsidRPr="00F66513">
        <w:rPr>
          <w:b/>
          <w:bCs/>
        </w:rPr>
        <w:t>EXPIDE:</w:t>
      </w:r>
    </w:p>
    <w:p w14:paraId="1207D3FD" w14:textId="77777777" w:rsidR="00604375" w:rsidRPr="007572A4" w:rsidRDefault="00604375" w:rsidP="007572A4">
      <w:pPr>
        <w:jc w:val="both"/>
      </w:pPr>
    </w:p>
    <w:p w14:paraId="515C522C" w14:textId="77777777" w:rsidR="00604375" w:rsidRPr="00F66513" w:rsidRDefault="00604375" w:rsidP="00F66513">
      <w:pPr>
        <w:jc w:val="center"/>
        <w:rPr>
          <w:b/>
          <w:bCs/>
        </w:rPr>
      </w:pPr>
      <w:r w:rsidRPr="00F66513">
        <w:rPr>
          <w:b/>
          <w:bCs/>
        </w:rPr>
        <w:t>ORDENANZA SUSTITUTIVA PARA LA GESTIÓN INTEGRAL DE RESIDUOS/ DESECHOS SÓLIDOS NO PELIGROSOS Y DESECHOS SANITARIOS GENERADOS EN EL CANTON FRANCISCO DE ORELLANA</w:t>
      </w:r>
    </w:p>
    <w:p w14:paraId="5DC943D7" w14:textId="77777777" w:rsidR="00604375" w:rsidRPr="00F66513" w:rsidRDefault="00604375" w:rsidP="007572A4">
      <w:pPr>
        <w:jc w:val="both"/>
        <w:rPr>
          <w:b/>
          <w:bCs/>
        </w:rPr>
      </w:pPr>
    </w:p>
    <w:p w14:paraId="0D3C717D" w14:textId="77777777" w:rsidR="00604375" w:rsidRPr="00F66513" w:rsidRDefault="00604375" w:rsidP="00F66513">
      <w:pPr>
        <w:jc w:val="center"/>
        <w:rPr>
          <w:b/>
          <w:bCs/>
        </w:rPr>
      </w:pPr>
      <w:r w:rsidRPr="00F66513">
        <w:rPr>
          <w:b/>
          <w:bCs/>
        </w:rPr>
        <w:t>CAPITULO I</w:t>
      </w:r>
    </w:p>
    <w:p w14:paraId="62DA8ED7" w14:textId="4A8C7047" w:rsidR="00604375" w:rsidRPr="00F66513" w:rsidRDefault="00604375" w:rsidP="00F66513">
      <w:pPr>
        <w:jc w:val="center"/>
        <w:rPr>
          <w:b/>
          <w:bCs/>
        </w:rPr>
      </w:pPr>
      <w:r w:rsidRPr="00F66513">
        <w:rPr>
          <w:b/>
          <w:bCs/>
        </w:rPr>
        <w:t>OBJETIVO, AMBITO Y GENERALIDADES</w:t>
      </w:r>
    </w:p>
    <w:p w14:paraId="75A6C46A" w14:textId="77777777" w:rsidR="00604375" w:rsidRPr="007572A4" w:rsidRDefault="00604375" w:rsidP="007572A4">
      <w:pPr>
        <w:jc w:val="both"/>
      </w:pPr>
    </w:p>
    <w:p w14:paraId="19CA0F72" w14:textId="77777777" w:rsidR="00604375" w:rsidRDefault="00604375" w:rsidP="007572A4">
      <w:pPr>
        <w:jc w:val="both"/>
      </w:pPr>
      <w:r w:rsidRPr="00F66513">
        <w:rPr>
          <w:b/>
          <w:bCs/>
        </w:rPr>
        <w:t>Artículo 1.- Objeto.</w:t>
      </w:r>
      <w:r w:rsidRPr="007572A4">
        <w:t xml:space="preserve"> El objeto de la presente ordenanza es regular, administrar y ejecutar el sistema de gestión integral de residuos/desechos sólidos no peligrosos en sus fases de separación en la fuente, almacenamiento, barrido, recolección, transporte, tratamiento, aprovechamiento y disposición final, dentro de la circunscripción territorial del Cantón Francisco de Orellana, para lo cual se establece:</w:t>
      </w:r>
    </w:p>
    <w:p w14:paraId="05AA6FD2" w14:textId="77777777" w:rsidR="00F73D7D" w:rsidRPr="007572A4" w:rsidRDefault="00F73D7D" w:rsidP="007572A4">
      <w:pPr>
        <w:jc w:val="both"/>
      </w:pPr>
    </w:p>
    <w:p w14:paraId="77BF427B" w14:textId="77777777" w:rsidR="00604375" w:rsidRPr="007572A4" w:rsidRDefault="00604375" w:rsidP="00F73D7D">
      <w:pPr>
        <w:pStyle w:val="Prrafodelista"/>
        <w:numPr>
          <w:ilvl w:val="0"/>
          <w:numId w:val="18"/>
        </w:numPr>
        <w:jc w:val="both"/>
      </w:pPr>
      <w:r w:rsidRPr="007572A4">
        <w:t>Fomentar en los generadores alternativas de gestión de acuerdo al principio de jerarquización, así como la investigación y desarrollo de tecnologías conforme a la normativa ambiental vigente y tecnología actual.</w:t>
      </w:r>
    </w:p>
    <w:p w14:paraId="7F66601E" w14:textId="77777777" w:rsidR="00604375" w:rsidRPr="007572A4" w:rsidRDefault="00604375" w:rsidP="00F73D7D">
      <w:pPr>
        <w:pStyle w:val="Prrafodelista"/>
        <w:numPr>
          <w:ilvl w:val="0"/>
          <w:numId w:val="18"/>
        </w:numPr>
        <w:jc w:val="both"/>
      </w:pPr>
      <w:r w:rsidRPr="007572A4">
        <w:lastRenderedPageBreak/>
        <w:t>Mantener limpia la ciudad, centros parroquiales y demás poblados del cantón; de conformidad al modelo de gestión implementado desde la municipalidad y a través de la activa participación ciudadana.</w:t>
      </w:r>
    </w:p>
    <w:p w14:paraId="15824D6C" w14:textId="77777777" w:rsidR="00604375" w:rsidRPr="007572A4" w:rsidRDefault="00604375" w:rsidP="00F73D7D">
      <w:pPr>
        <w:pStyle w:val="Prrafodelista"/>
        <w:numPr>
          <w:ilvl w:val="0"/>
          <w:numId w:val="18"/>
        </w:numPr>
        <w:jc w:val="both"/>
      </w:pPr>
      <w:r w:rsidRPr="007572A4">
        <w:t>Un sistema de recolección y barrido que permita a la ciudad, centros parroquiales y demás poblados del cantón, mantener un ambiente limpio garantizando la salud de quienes habitan en su jurisdicción.</w:t>
      </w:r>
    </w:p>
    <w:p w14:paraId="42E0D8B7" w14:textId="77777777" w:rsidR="00604375" w:rsidRDefault="00604375" w:rsidP="00F73D7D">
      <w:pPr>
        <w:pStyle w:val="Prrafodelista"/>
        <w:numPr>
          <w:ilvl w:val="0"/>
          <w:numId w:val="18"/>
        </w:numPr>
        <w:jc w:val="both"/>
      </w:pPr>
      <w:r w:rsidRPr="007572A4">
        <w:t>La minimización en la generación de los residuos/desechos sólidos no peligrosos, así como fomentar su tratamiento y aprovechamiento.</w:t>
      </w:r>
    </w:p>
    <w:p w14:paraId="3643909E" w14:textId="77777777" w:rsidR="00F66513" w:rsidRPr="007572A4" w:rsidRDefault="00F66513" w:rsidP="007572A4">
      <w:pPr>
        <w:jc w:val="both"/>
      </w:pPr>
    </w:p>
    <w:p w14:paraId="46E6ABF6" w14:textId="77777777" w:rsidR="00604375" w:rsidRPr="007572A4" w:rsidRDefault="00604375" w:rsidP="007572A4">
      <w:pPr>
        <w:jc w:val="both"/>
      </w:pPr>
      <w:r w:rsidRPr="00F66513">
        <w:rPr>
          <w:b/>
          <w:bCs/>
        </w:rPr>
        <w:t>Articulo 2.- Principios.</w:t>
      </w:r>
      <w:r w:rsidRPr="007572A4">
        <w:t xml:space="preserve"> -La presente ordenanza se regirá por los principios de universalidad, accesibilidad, regularidad, continuidad, solidaridad, subsidiaridad, participación, equidad y </w:t>
      </w:r>
      <w:proofErr w:type="spellStart"/>
      <w:r w:rsidRPr="007572A4">
        <w:t>Sumak</w:t>
      </w:r>
      <w:proofErr w:type="spellEnd"/>
      <w:r w:rsidRPr="007572A4">
        <w:t xml:space="preserve"> </w:t>
      </w:r>
      <w:proofErr w:type="spellStart"/>
      <w:r w:rsidRPr="007572A4">
        <w:t>kawsay</w:t>
      </w:r>
      <w:proofErr w:type="spellEnd"/>
      <w:r w:rsidRPr="007572A4">
        <w:t>; desarrollo sostenible, responsabilidad ambiental, principios ambientales: responsabilidad integral, mejor tecnología disponible, mejores prácticas ambientales, el que contamina paga, in dubio pro natura, precaución, prevención, acceso a la información y justicia en materia ambiental.</w:t>
      </w:r>
    </w:p>
    <w:p w14:paraId="1A5FE126" w14:textId="77777777" w:rsidR="00604375" w:rsidRPr="007572A4" w:rsidRDefault="00604375" w:rsidP="007572A4">
      <w:pPr>
        <w:jc w:val="both"/>
        <w:rPr>
          <w:highlight w:val="yellow"/>
        </w:rPr>
      </w:pPr>
    </w:p>
    <w:p w14:paraId="6B4D2E0B" w14:textId="77777777" w:rsidR="00604375" w:rsidRPr="007572A4" w:rsidRDefault="00604375" w:rsidP="007572A4">
      <w:pPr>
        <w:jc w:val="both"/>
      </w:pPr>
      <w:r w:rsidRPr="00F66513">
        <w:rPr>
          <w:b/>
          <w:bCs/>
        </w:rPr>
        <w:t>Artículo 3.- Ámbito de Aplicación.</w:t>
      </w:r>
      <w:r w:rsidRPr="007572A4">
        <w:t xml:space="preserve"> La presente ordenanza se aplicará a personas naturales o jurídicas que habiten y quienes se encuentren en el territorio cantonal y cuyas actividades generen cualquier tipo de residuos/desechos sólidos no peligrosos y desechos sanitarios dentro de la circunscripción territorial del Cantón Francisco de Orellana.</w:t>
      </w:r>
    </w:p>
    <w:p w14:paraId="0AEC4187" w14:textId="77777777" w:rsidR="00604375" w:rsidRPr="007572A4" w:rsidRDefault="00604375" w:rsidP="007572A4">
      <w:pPr>
        <w:jc w:val="both"/>
      </w:pPr>
    </w:p>
    <w:p w14:paraId="249A9051" w14:textId="77777777" w:rsidR="00604375" w:rsidRPr="00F66513" w:rsidRDefault="00604375" w:rsidP="007572A4">
      <w:pPr>
        <w:jc w:val="both"/>
        <w:rPr>
          <w:b/>
          <w:bCs/>
        </w:rPr>
      </w:pPr>
      <w:r w:rsidRPr="00F66513">
        <w:rPr>
          <w:b/>
          <w:bCs/>
        </w:rPr>
        <w:t xml:space="preserve">Artículo 4.- Definiciones. </w:t>
      </w:r>
    </w:p>
    <w:p w14:paraId="589F36B6" w14:textId="77777777" w:rsidR="00604375" w:rsidRPr="007572A4" w:rsidRDefault="00604375" w:rsidP="00F73D7D">
      <w:pPr>
        <w:pStyle w:val="Prrafodelista"/>
        <w:numPr>
          <w:ilvl w:val="0"/>
          <w:numId w:val="2"/>
        </w:numPr>
        <w:jc w:val="both"/>
      </w:pPr>
      <w:r w:rsidRPr="00F66513">
        <w:rPr>
          <w:b/>
          <w:bCs/>
        </w:rPr>
        <w:t>Almacenamiento de residuos sólidos no peligrosos</w:t>
      </w:r>
      <w:r w:rsidRPr="007572A4">
        <w:t xml:space="preserve">. - Toda operación conducente al depósito transitorio de los residuos sólidos, en condiciones que aseguren la protección al ambiente y a la salud humana. Acumulación de los residuos sólidos en los lugares de generación de estos o en lugares aledaños a estos, donde se mantienen hasta su posterior recolección. </w:t>
      </w:r>
    </w:p>
    <w:p w14:paraId="6F02C24D" w14:textId="77777777" w:rsidR="00604375" w:rsidRPr="007572A4" w:rsidRDefault="00604375" w:rsidP="00F73D7D">
      <w:pPr>
        <w:pStyle w:val="Prrafodelista"/>
        <w:numPr>
          <w:ilvl w:val="0"/>
          <w:numId w:val="2"/>
        </w:numPr>
        <w:jc w:val="both"/>
      </w:pPr>
      <w:r w:rsidRPr="00F66513">
        <w:rPr>
          <w:b/>
          <w:bCs/>
        </w:rPr>
        <w:t>Ambiente. -</w:t>
      </w:r>
      <w:r w:rsidRPr="007572A4">
        <w:t xml:space="preserve"> Se entiende al ambiente como un sistema global integrado por componentes naturales y sociales, constituidos a su vez por elementos biofísicos en su interacción dinámica con el ser humano, incluidas sus incluidas sus relaciones socioeconómicas, salubridad y socioculturales. </w:t>
      </w:r>
    </w:p>
    <w:p w14:paraId="57E4EA2C" w14:textId="77777777" w:rsidR="00604375" w:rsidRPr="007572A4" w:rsidRDefault="00604375" w:rsidP="00F73D7D">
      <w:pPr>
        <w:pStyle w:val="Prrafodelista"/>
        <w:numPr>
          <w:ilvl w:val="0"/>
          <w:numId w:val="2"/>
        </w:numPr>
        <w:jc w:val="both"/>
      </w:pPr>
      <w:r w:rsidRPr="00F66513">
        <w:rPr>
          <w:b/>
          <w:bCs/>
        </w:rPr>
        <w:t>Aprovechamiento de residuos no peligrosos.</w:t>
      </w:r>
      <w:r w:rsidRPr="007572A4">
        <w:t xml:space="preserve"> – Conjunto de acciones o procesos asociados mediante los cuales a  través  de  un  manejo  integral  de  los  residuos sólidos,  se  procura  dar  valor  a  los  residuos  incorporando  a  los  materiales recuperados a un nuevo ciclo económico y productivo en forma eficiente, ya sea por medio de la reutilización, el reciclaje, el tratamiento térmico con fines de generación de energía y obtención de subproductos o por medio del compostaje en el caso de residuos orgánicos o cualquier otra modalidad que conlleve beneficios sanitarios, ambientales y/o económicos.</w:t>
      </w:r>
    </w:p>
    <w:p w14:paraId="03F890E6" w14:textId="77777777" w:rsidR="00604375" w:rsidRPr="007572A4" w:rsidRDefault="00604375" w:rsidP="00F73D7D">
      <w:pPr>
        <w:pStyle w:val="Prrafodelista"/>
        <w:numPr>
          <w:ilvl w:val="0"/>
          <w:numId w:val="2"/>
        </w:numPr>
        <w:jc w:val="both"/>
      </w:pPr>
      <w:r w:rsidRPr="00F66513">
        <w:rPr>
          <w:b/>
          <w:bCs/>
        </w:rPr>
        <w:t xml:space="preserve">Autoridad Ambiental Competente (AAC). - </w:t>
      </w:r>
      <w:r w:rsidRPr="007572A4">
        <w:t>Son competentes para llevar a cabo los procesos de prevención, control y seguimiento de la contaminación ambiental, en primer lugar, el Ministerio del Ambiente y por delegación, los gobiernos autónomos descentralizados provinciales, metropolitanos y/o municipales acreditados.</w:t>
      </w:r>
    </w:p>
    <w:p w14:paraId="71DB8525" w14:textId="77777777" w:rsidR="00604375" w:rsidRPr="007572A4" w:rsidRDefault="00604375" w:rsidP="00F73D7D">
      <w:pPr>
        <w:pStyle w:val="Prrafodelista"/>
        <w:numPr>
          <w:ilvl w:val="0"/>
          <w:numId w:val="2"/>
        </w:numPr>
        <w:jc w:val="both"/>
      </w:pPr>
      <w:r w:rsidRPr="00F66513">
        <w:rPr>
          <w:b/>
          <w:bCs/>
        </w:rPr>
        <w:t>Celda emergente para desechos sanitarias. -</w:t>
      </w:r>
      <w:r w:rsidRPr="007572A4">
        <w:t xml:space="preserve"> Es una celda técnicamente diseñada, donde se depositan temporalmente los residuos sólidos sanitarios, los mismos que deberán tener una cobertura diaria con material adecuado, poseer los sistemas protección y recolección perimetral de aguas de </w:t>
      </w:r>
      <w:r w:rsidRPr="007572A4">
        <w:lastRenderedPageBreak/>
        <w:t>escorrentía; hasta la habilitación del sitio de disposición final, técnica y ambientalmente regularizado. Dicha celda tendrá un periodo de diseño no mayor a 2 años.</w:t>
      </w:r>
    </w:p>
    <w:p w14:paraId="0D8FC21F" w14:textId="77777777" w:rsidR="00604375" w:rsidRPr="007572A4" w:rsidRDefault="00604375" w:rsidP="00F73D7D">
      <w:pPr>
        <w:pStyle w:val="Prrafodelista"/>
        <w:numPr>
          <w:ilvl w:val="0"/>
          <w:numId w:val="2"/>
        </w:numPr>
        <w:jc w:val="both"/>
      </w:pPr>
      <w:r w:rsidRPr="00F66513">
        <w:rPr>
          <w:b/>
          <w:bCs/>
        </w:rPr>
        <w:t>Celda emergente para residuos sólidos no peligrosos. -</w:t>
      </w:r>
      <w:r w:rsidRPr="007572A4">
        <w:t xml:space="preserve"> Es una celda técnicamente diseñada, donde se depositan temporalmente los desechos y/o residuos sólidos no peligrosos, los mismos que deberán tener una compactación y cobertura diaria con material adecuado, poseer los sistemas de evacuación del biogás, recolección de lixiviados, recolección de aguas de escorrentía; hasta la habilitación del</w:t>
      </w:r>
      <w:r w:rsidRPr="007572A4">
        <w:tab/>
        <w:t>sitio    de    disposición    final, técnica    y    ambientalmente    regularizado. Adicionalmente, consta de las siguientes obras complementarias: conducción, almacenamiento y tratamiento de lixiviados. Dicha celda tendrá un periodo de diseño no mayor a 2 años y es también considerada como la primera fase del relleno sanitario.</w:t>
      </w:r>
    </w:p>
    <w:p w14:paraId="5F16E578" w14:textId="77777777" w:rsidR="00604375" w:rsidRPr="007572A4" w:rsidRDefault="00604375" w:rsidP="00F73D7D">
      <w:pPr>
        <w:pStyle w:val="Prrafodelista"/>
        <w:numPr>
          <w:ilvl w:val="0"/>
          <w:numId w:val="2"/>
        </w:numPr>
        <w:jc w:val="both"/>
      </w:pPr>
      <w:r w:rsidRPr="00F66513">
        <w:rPr>
          <w:b/>
          <w:bCs/>
        </w:rPr>
        <w:t>Contaminación. -</w:t>
      </w:r>
      <w:r w:rsidRPr="007572A4">
        <w:t xml:space="preserve">  Alteración negativa de un ecosistema por la presencia de uno o más contaminantes, o la combinación de ellos, en ciertas concentraciones o tiempos de permanencia.</w:t>
      </w:r>
    </w:p>
    <w:p w14:paraId="0C6E0E01" w14:textId="77777777" w:rsidR="00604375" w:rsidRPr="007572A4" w:rsidRDefault="00604375" w:rsidP="00F73D7D">
      <w:pPr>
        <w:pStyle w:val="Prrafodelista"/>
        <w:numPr>
          <w:ilvl w:val="0"/>
          <w:numId w:val="2"/>
        </w:numPr>
        <w:jc w:val="both"/>
      </w:pPr>
      <w:r w:rsidRPr="00F66513">
        <w:rPr>
          <w:b/>
          <w:bCs/>
        </w:rPr>
        <w:t>Contaminante. -</w:t>
      </w:r>
      <w:r w:rsidRPr="007572A4">
        <w:t xml:space="preserve"> Cualquier elemento, compuesto, sustancia, derivado químico o biológico, energías, radiaciones, vibraciones, ruidos o combinación de ellos, que causa un efecto adverso al aire, agua, suelo, flora, fauna, seres humanos, a su interrelación o al ambiente en general.</w:t>
      </w:r>
    </w:p>
    <w:p w14:paraId="751BF4EE" w14:textId="77777777" w:rsidR="00604375" w:rsidRPr="007572A4" w:rsidRDefault="00604375" w:rsidP="00F73D7D">
      <w:pPr>
        <w:pStyle w:val="Prrafodelista"/>
        <w:numPr>
          <w:ilvl w:val="0"/>
          <w:numId w:val="2"/>
        </w:numPr>
        <w:jc w:val="both"/>
      </w:pPr>
      <w:r w:rsidRPr="00F66513">
        <w:rPr>
          <w:b/>
          <w:bCs/>
        </w:rPr>
        <w:t>Conversión de un botadero a cielo abierto a celda emergente. -</w:t>
      </w:r>
      <w:r w:rsidRPr="007572A4">
        <w:t xml:space="preserve"> Se refiere a la rehabilitación de un botadero a cielo abierto para transformarlo a una celda emergente (más de un año y no menos de dos años de operación) técnicamente manejada.</w:t>
      </w:r>
    </w:p>
    <w:p w14:paraId="4C9053FC" w14:textId="77777777" w:rsidR="00604375" w:rsidRPr="007572A4" w:rsidRDefault="00604375" w:rsidP="00F73D7D">
      <w:pPr>
        <w:pStyle w:val="Prrafodelista"/>
        <w:numPr>
          <w:ilvl w:val="0"/>
          <w:numId w:val="2"/>
        </w:numPr>
        <w:jc w:val="both"/>
      </w:pPr>
      <w:r w:rsidRPr="00F66513">
        <w:rPr>
          <w:b/>
          <w:bCs/>
        </w:rPr>
        <w:t>Conversión de un botadero a cielo abierto a relleno sanitario. -</w:t>
      </w:r>
      <w:r w:rsidRPr="007572A4">
        <w:t xml:space="preserve"> Se refiere a la rehabilitación de un botadero a cielo abierto para transformarlo en un relleno sanitario.</w:t>
      </w:r>
    </w:p>
    <w:p w14:paraId="57F2B865" w14:textId="77777777" w:rsidR="00604375" w:rsidRPr="007572A4" w:rsidRDefault="00604375" w:rsidP="00F73D7D">
      <w:pPr>
        <w:pStyle w:val="Prrafodelista"/>
        <w:numPr>
          <w:ilvl w:val="0"/>
          <w:numId w:val="2"/>
        </w:numPr>
        <w:jc w:val="both"/>
      </w:pPr>
      <w:r w:rsidRPr="00F66513">
        <w:rPr>
          <w:b/>
          <w:bCs/>
        </w:rPr>
        <w:t>Daño ambiental.</w:t>
      </w:r>
      <w:r w:rsidRPr="007572A4">
        <w:t xml:space="preserve"> Toda alteración significativa que, por acción u omisión, produzca efectos adversos al ambiente y sus componentes, afecte las especies, así como la conservación y equilibrio de los ecosistemas. Comprenderán los daños no reparados o mal reparados y los demás que comprendan dicha alteración significativa.</w:t>
      </w:r>
    </w:p>
    <w:p w14:paraId="1598F055" w14:textId="77777777" w:rsidR="00604375" w:rsidRPr="007572A4" w:rsidRDefault="00604375" w:rsidP="00F73D7D">
      <w:pPr>
        <w:pStyle w:val="Prrafodelista"/>
        <w:numPr>
          <w:ilvl w:val="0"/>
          <w:numId w:val="2"/>
        </w:numPr>
        <w:jc w:val="both"/>
      </w:pPr>
      <w:r w:rsidRPr="00F66513">
        <w:rPr>
          <w:b/>
          <w:bCs/>
        </w:rPr>
        <w:t>Residuos/desechos.</w:t>
      </w:r>
      <w:r w:rsidRPr="007572A4">
        <w:t xml:space="preserve"> Son las sustancias sólidas, semisólidas, líquidas o gaseosas o materiales compuestos resultantes de un proceso de producción, extracción, transformación, reciclaje, utilización o consumo, a cuya eliminación o disposición final se procede conforme a lo dispuesto en la legislación ambiental nacional e internacional aplicable y no es susceptible de aprovechamiento o valorización.</w:t>
      </w:r>
    </w:p>
    <w:p w14:paraId="2748A71A" w14:textId="77777777" w:rsidR="00604375" w:rsidRPr="007572A4" w:rsidRDefault="00604375" w:rsidP="00F73D7D">
      <w:pPr>
        <w:pStyle w:val="Prrafodelista"/>
        <w:numPr>
          <w:ilvl w:val="0"/>
          <w:numId w:val="2"/>
        </w:numPr>
        <w:jc w:val="both"/>
      </w:pPr>
      <w:r w:rsidRPr="00F66513">
        <w:rPr>
          <w:b/>
          <w:bCs/>
        </w:rPr>
        <w:t>Disposición final.</w:t>
      </w:r>
      <w:r w:rsidRPr="007572A4">
        <w:t xml:space="preserve"> Es la última de las fases de manejo de los residuos sólidos, en la cual son dispuestos en forma definitiva y sanitaria mediante procesos de aislamiento y confinación de manera definitiva los residuos sólidos no aprovechables y residuos peligrosos y especiales con tratamiento previo, en lugares especialmente seleccionados y diseñados para evitar la contaminación, daños o riesgos a la salud humana o al ambiente. La disposición final, se la realiza cuando técnicamente se ha descartado todo tipo de tratamiento, tanto dentro como fuera del territorio ecuatoriano.</w:t>
      </w:r>
    </w:p>
    <w:p w14:paraId="293F4918" w14:textId="2E75F76B" w:rsidR="00604375" w:rsidRPr="007572A4" w:rsidRDefault="00604375" w:rsidP="00F73D7D">
      <w:pPr>
        <w:pStyle w:val="Prrafodelista"/>
        <w:numPr>
          <w:ilvl w:val="0"/>
          <w:numId w:val="2"/>
        </w:numPr>
        <w:jc w:val="both"/>
      </w:pPr>
      <w:r w:rsidRPr="00F66513">
        <w:rPr>
          <w:b/>
          <w:bCs/>
        </w:rPr>
        <w:t>Entidad de aseo</w:t>
      </w:r>
      <w:r w:rsidR="00D51BF1">
        <w:t>.</w:t>
      </w:r>
      <w:r w:rsidRPr="007572A4">
        <w:t xml:space="preserve"> Es la municipalidad encargada o responsable de la prestación del servicio de aseo de manera directa o indirecta.</w:t>
      </w:r>
    </w:p>
    <w:p w14:paraId="7BE3DD7B" w14:textId="77777777" w:rsidR="00604375" w:rsidRPr="007572A4" w:rsidRDefault="00604375" w:rsidP="00F73D7D">
      <w:pPr>
        <w:pStyle w:val="Prrafodelista"/>
        <w:numPr>
          <w:ilvl w:val="0"/>
          <w:numId w:val="2"/>
        </w:numPr>
        <w:jc w:val="both"/>
      </w:pPr>
      <w:r w:rsidRPr="00D51BF1">
        <w:rPr>
          <w:b/>
          <w:bCs/>
        </w:rPr>
        <w:t>Fases de manejo de residuos no peligrosos.</w:t>
      </w:r>
      <w:r w:rsidRPr="007572A4">
        <w:t xml:space="preserve"> Corresponde al conjunto de actividades técnicas y operativas de la gestión integral de residuos sólidos no peligrosos que incluye: minimización en la generación, separación en la </w:t>
      </w:r>
      <w:r w:rsidRPr="007572A4">
        <w:lastRenderedPageBreak/>
        <w:t>fuente, almacenamiento, recolección, transporte, acopio y /o transferencia, aprovechamiento o tratamiento y disposición final.</w:t>
      </w:r>
    </w:p>
    <w:p w14:paraId="6FB4A7A0" w14:textId="77777777" w:rsidR="00604375" w:rsidRPr="007572A4" w:rsidRDefault="00604375" w:rsidP="00F73D7D">
      <w:pPr>
        <w:pStyle w:val="Prrafodelista"/>
        <w:numPr>
          <w:ilvl w:val="0"/>
          <w:numId w:val="2"/>
        </w:numPr>
        <w:jc w:val="both"/>
      </w:pPr>
      <w:r w:rsidRPr="00D51BF1">
        <w:rPr>
          <w:b/>
          <w:bCs/>
        </w:rPr>
        <w:t>Gases de Efecto Invernadero.</w:t>
      </w:r>
      <w:r w:rsidRPr="007572A4">
        <w:t xml:space="preserve"> Componentes gaseosos de la atmósfera, natural o antropógeno, responsables de causar el calentamiento global y el cambio climático, acordados y reconocidos por instrumentos internacionales en la materia.</w:t>
      </w:r>
    </w:p>
    <w:p w14:paraId="008F8D5B" w14:textId="77777777" w:rsidR="00604375" w:rsidRPr="007572A4" w:rsidRDefault="00604375" w:rsidP="00F73D7D">
      <w:pPr>
        <w:pStyle w:val="Prrafodelista"/>
        <w:numPr>
          <w:ilvl w:val="0"/>
          <w:numId w:val="2"/>
        </w:numPr>
        <w:jc w:val="both"/>
      </w:pPr>
      <w:r w:rsidRPr="00D51BF1">
        <w:rPr>
          <w:b/>
          <w:bCs/>
        </w:rPr>
        <w:t>Generador de residuos y/o desechos sólidos.</w:t>
      </w:r>
      <w:r w:rsidRPr="007572A4">
        <w:t xml:space="preserve"> Toda persona natural o jurídica, pública o privada que como resultado de sus actividades puede crear o generar desechos y/o residuos sólidos.</w:t>
      </w:r>
    </w:p>
    <w:p w14:paraId="1E2E82A6" w14:textId="77777777" w:rsidR="00604375" w:rsidRPr="007572A4" w:rsidRDefault="00604375" w:rsidP="00F73D7D">
      <w:pPr>
        <w:pStyle w:val="Prrafodelista"/>
        <w:numPr>
          <w:ilvl w:val="0"/>
          <w:numId w:val="2"/>
        </w:numPr>
        <w:jc w:val="both"/>
      </w:pPr>
      <w:r w:rsidRPr="00D51BF1">
        <w:rPr>
          <w:b/>
          <w:bCs/>
        </w:rPr>
        <w:t>Gestor de residuos y/o desechos.</w:t>
      </w:r>
      <w:r w:rsidRPr="007572A4">
        <w:t xml:space="preserve"> Persona natural o jurídica, pública o privada, que se encuentra registrada para la gestión total o parcial de los residuos sólidos no peligrosos y residuos especiales y peligrosos, sin causar daños a la salud humana o al medio ambiente. </w:t>
      </w:r>
    </w:p>
    <w:p w14:paraId="7956E2AF" w14:textId="77777777" w:rsidR="00604375" w:rsidRPr="007572A4" w:rsidRDefault="00604375" w:rsidP="00F73D7D">
      <w:pPr>
        <w:pStyle w:val="Prrafodelista"/>
        <w:numPr>
          <w:ilvl w:val="0"/>
          <w:numId w:val="2"/>
        </w:numPr>
        <w:jc w:val="both"/>
      </w:pPr>
      <w:r w:rsidRPr="00D51BF1">
        <w:rPr>
          <w:b/>
          <w:bCs/>
        </w:rPr>
        <w:t>Lixiviado.</w:t>
      </w:r>
      <w:r w:rsidRPr="007572A4">
        <w:t xml:space="preserve"> Líquido que percola a través a través de los residuos sólidos, compuesto por el agua proveniente de precipitaciones pluviales, escorrentías, la humedad de la basura y la descomposición de la materia orgánica que arrastra materiales disueltos y suspendidos.</w:t>
      </w:r>
    </w:p>
    <w:p w14:paraId="15434AC0" w14:textId="77777777" w:rsidR="00604375" w:rsidRPr="007572A4" w:rsidRDefault="00604375" w:rsidP="00F73D7D">
      <w:pPr>
        <w:pStyle w:val="Prrafodelista"/>
        <w:numPr>
          <w:ilvl w:val="0"/>
          <w:numId w:val="2"/>
        </w:numPr>
        <w:jc w:val="both"/>
      </w:pPr>
      <w:r w:rsidRPr="00D51BF1">
        <w:rPr>
          <w:b/>
          <w:bCs/>
        </w:rPr>
        <w:t>Recolección    de    residuos    sólidos.</w:t>
      </w:r>
      <w:r w:rsidRPr="007572A4">
        <w:t xml:space="preserve">    Acción    de    acopiar    y/o   recoger   los desechos/residuos al equipo destinado a transportarlo a las instalaciones de almacenamiento, eliminación o a los sitios de disposición final.</w:t>
      </w:r>
    </w:p>
    <w:p w14:paraId="51976AA9" w14:textId="77777777" w:rsidR="00604375" w:rsidRPr="007572A4" w:rsidRDefault="00604375" w:rsidP="00F73D7D">
      <w:pPr>
        <w:pStyle w:val="Prrafodelista"/>
        <w:numPr>
          <w:ilvl w:val="0"/>
          <w:numId w:val="2"/>
        </w:numPr>
        <w:jc w:val="both"/>
      </w:pPr>
      <w:r w:rsidRPr="00D51BF1">
        <w:rPr>
          <w:b/>
          <w:bCs/>
        </w:rPr>
        <w:t>Recuperación de residuos sólidos no peligrosos.</w:t>
      </w:r>
      <w:r w:rsidRPr="007572A4">
        <w:t xml:space="preserve"> Toda actividad que permita aprovechar partes de cualquier material, objeto, sustancia o elemento en estado sólido que ha sido descartado por la actividad que lo generó, pero que es susceptible de recuperar su valor remanente a través de su recuperación, reutilización, transformación, reciclado o regeneración.  </w:t>
      </w:r>
    </w:p>
    <w:p w14:paraId="38E3B71A" w14:textId="77777777" w:rsidR="00604375" w:rsidRPr="007572A4" w:rsidRDefault="00604375" w:rsidP="00F73D7D">
      <w:pPr>
        <w:pStyle w:val="Prrafodelista"/>
        <w:numPr>
          <w:ilvl w:val="0"/>
          <w:numId w:val="2"/>
        </w:numPr>
        <w:jc w:val="both"/>
      </w:pPr>
      <w:r w:rsidRPr="00D51BF1">
        <w:rPr>
          <w:b/>
          <w:bCs/>
        </w:rPr>
        <w:t>Reciclaje.</w:t>
      </w:r>
      <w:r w:rsidRPr="007572A4">
        <w:t xml:space="preserve"> Proceso mediante el cual, previa separación y clasificación selectiva de los residuos o sus componentes, son aprovechados como energía o materia prima en la fabricación de nuevos productos.</w:t>
      </w:r>
    </w:p>
    <w:p w14:paraId="12F434E4" w14:textId="77777777" w:rsidR="00604375" w:rsidRPr="007572A4" w:rsidRDefault="00604375" w:rsidP="00F73D7D">
      <w:pPr>
        <w:pStyle w:val="Prrafodelista"/>
        <w:numPr>
          <w:ilvl w:val="0"/>
          <w:numId w:val="2"/>
        </w:numPr>
        <w:jc w:val="both"/>
      </w:pPr>
      <w:r w:rsidRPr="00D51BF1">
        <w:rPr>
          <w:b/>
          <w:bCs/>
        </w:rPr>
        <w:t>Relleno sanitario.</w:t>
      </w:r>
      <w:r w:rsidRPr="007572A4">
        <w:t xml:space="preserve"> Es una técnica de ingeniería para el adecuado confinamiento de los desechos y/o residuos sólidos; consiste en disponerlos en celdas debidamente acondicionadas para ello y en un área del menor tamaño posible, sin causar perjuicio al ambiente, especialmente por contaminación a cuerpos de agua, suelos, atmósfera y sin causar molestia o peligro a la salud y seguridad pública. Comprende el esparcimiento, acomodo y compactación de los desechos y/o residuos, reduciendo su volumen al mínimo aplicable, para luego cubrirlos con una capa de tierra u otro material inerte, por lo menos diariamente y efectuando el control de los gases, lixiviados y la proliferación de vectores.</w:t>
      </w:r>
    </w:p>
    <w:p w14:paraId="3D9DDD81" w14:textId="77777777" w:rsidR="00604375" w:rsidRPr="007572A4" w:rsidRDefault="00604375" w:rsidP="00F73D7D">
      <w:pPr>
        <w:pStyle w:val="Prrafodelista"/>
        <w:numPr>
          <w:ilvl w:val="0"/>
          <w:numId w:val="2"/>
        </w:numPr>
        <w:jc w:val="both"/>
      </w:pPr>
      <w:r w:rsidRPr="00D51BF1">
        <w:rPr>
          <w:b/>
          <w:bCs/>
        </w:rPr>
        <w:t>Residuo.</w:t>
      </w:r>
      <w:r w:rsidRPr="007572A4">
        <w:t xml:space="preserve">  Son las sustancias sólidas, semisólidas, líquidas o gaseosas, o materiales compuestos resultantes de un proceso de producción, extracción, transformación, reciclaje, utilización o consumo, a cuya eliminación o disposición final se procede conforme a lo dispuesto en la legislación ambiental nacional o internacional aplicable y es susceptibles de aprovechamiento o valorización. </w:t>
      </w:r>
    </w:p>
    <w:p w14:paraId="6C476D0F" w14:textId="77777777" w:rsidR="00604375" w:rsidRPr="007572A4" w:rsidRDefault="00604375" w:rsidP="00F73D7D">
      <w:pPr>
        <w:pStyle w:val="Prrafodelista"/>
        <w:numPr>
          <w:ilvl w:val="0"/>
          <w:numId w:val="2"/>
        </w:numPr>
        <w:jc w:val="both"/>
      </w:pPr>
      <w:r w:rsidRPr="00D51BF1">
        <w:rPr>
          <w:b/>
          <w:bCs/>
        </w:rPr>
        <w:t>Residuos sólidos no peligrosos.</w:t>
      </w:r>
      <w:r w:rsidRPr="007572A4">
        <w:t xml:space="preserve"> Cualquier objeto, material, sustancia o elemento, que no presenta características de peligrosidad en base al código CRTIB resultantes del consumo o uso de un bien tanto en actividades domésticas industriales comerciales, institucionales o de servicios que no tiene valor para quien lo genera pero que es susceptible de aprovechamiento y transformación en un nuevo bien con un valor económico agregado.</w:t>
      </w:r>
    </w:p>
    <w:p w14:paraId="0B2FD86E" w14:textId="77777777" w:rsidR="00604375" w:rsidRPr="007572A4" w:rsidRDefault="00604375" w:rsidP="00F73D7D">
      <w:pPr>
        <w:pStyle w:val="Prrafodelista"/>
        <w:numPr>
          <w:ilvl w:val="0"/>
          <w:numId w:val="2"/>
        </w:numPr>
        <w:jc w:val="both"/>
      </w:pPr>
      <w:r w:rsidRPr="00D51BF1">
        <w:rPr>
          <w:b/>
          <w:bCs/>
        </w:rPr>
        <w:lastRenderedPageBreak/>
        <w:t>Reutilización de residuos sólidos.</w:t>
      </w:r>
      <w:r w:rsidRPr="007572A4">
        <w:t xml:space="preserve"> Acción de usar un residuo o desecho sólido sin previo tratamiento, logrando la prolongación y adecuación de la vida útil del residuo sólido recuperado.</w:t>
      </w:r>
    </w:p>
    <w:p w14:paraId="458EB0BA" w14:textId="77777777" w:rsidR="00604375" w:rsidRPr="007572A4" w:rsidRDefault="00604375" w:rsidP="00F73D7D">
      <w:pPr>
        <w:pStyle w:val="Prrafodelista"/>
        <w:numPr>
          <w:ilvl w:val="0"/>
          <w:numId w:val="2"/>
        </w:numPr>
        <w:jc w:val="both"/>
      </w:pPr>
      <w:r w:rsidRPr="007405A7">
        <w:rPr>
          <w:b/>
          <w:bCs/>
        </w:rPr>
        <w:t>Transporte.</w:t>
      </w:r>
      <w:r w:rsidRPr="007572A4">
        <w:t xml:space="preserve">  Cualquier movimiento de desechos/residuos a través de cualquier medio de transportación efectuado conforme a lo dispuesto en la normativa ambiental aplicable.</w:t>
      </w:r>
    </w:p>
    <w:p w14:paraId="0E1EB554" w14:textId="77777777" w:rsidR="00604375" w:rsidRPr="007572A4" w:rsidRDefault="00604375" w:rsidP="00F73D7D">
      <w:pPr>
        <w:pStyle w:val="Prrafodelista"/>
        <w:numPr>
          <w:ilvl w:val="0"/>
          <w:numId w:val="2"/>
        </w:numPr>
        <w:jc w:val="both"/>
      </w:pPr>
      <w:r w:rsidRPr="007405A7">
        <w:rPr>
          <w:b/>
          <w:bCs/>
        </w:rPr>
        <w:t>Tratamiento de residuos.</w:t>
      </w:r>
      <w:r w:rsidRPr="007572A4">
        <w:t xml:space="preserve">  Conjunto de procesos, operaciones o técnicas de transformación física, química o biológica de los residuos sólidos para modificar sus características o aprovechar su potencial su potencial y en el cual se puede generar un nuevo residuo sólido de características diferentes.</w:t>
      </w:r>
    </w:p>
    <w:p w14:paraId="4B1EFE41" w14:textId="77777777" w:rsidR="00604375" w:rsidRPr="007572A4" w:rsidRDefault="00604375" w:rsidP="00F73D7D">
      <w:pPr>
        <w:pStyle w:val="Prrafodelista"/>
        <w:numPr>
          <w:ilvl w:val="0"/>
          <w:numId w:val="2"/>
        </w:numPr>
        <w:jc w:val="both"/>
      </w:pPr>
      <w:r w:rsidRPr="007405A7">
        <w:rPr>
          <w:b/>
          <w:bCs/>
        </w:rPr>
        <w:t>Tratamiento de residuos sólidos no peligrosos.</w:t>
      </w:r>
      <w:r w:rsidRPr="007572A4">
        <w:t xml:space="preserve"> Conjunto de procesos, operaciones o técnicas de transformación física, química o biológica de los residuos sólidos para modificar sus características o aprovechar su potencial, y en el cual se puede generar un nuevo desecho sólido, de características diferentes.</w:t>
      </w:r>
    </w:p>
    <w:p w14:paraId="7F0CD9ED" w14:textId="77777777" w:rsidR="00604375" w:rsidRPr="007572A4" w:rsidRDefault="00604375" w:rsidP="00F73D7D">
      <w:pPr>
        <w:pStyle w:val="Prrafodelista"/>
        <w:numPr>
          <w:ilvl w:val="0"/>
          <w:numId w:val="2"/>
        </w:numPr>
        <w:jc w:val="both"/>
      </w:pPr>
      <w:r w:rsidRPr="007405A7">
        <w:rPr>
          <w:b/>
          <w:bCs/>
        </w:rPr>
        <w:t>De la disposición final.</w:t>
      </w:r>
      <w:r w:rsidRPr="007572A4">
        <w:t xml:space="preserve"> Es la acción de depósito permanente de los residuos sólidos no peligrosos en el relleno sanitario; éstos deberán cumplir con condiciones técnicas de diseño de construcción y operación.</w:t>
      </w:r>
    </w:p>
    <w:p w14:paraId="2B1162E4" w14:textId="77777777" w:rsidR="00604375" w:rsidRPr="007572A4" w:rsidRDefault="00604375" w:rsidP="00F73D7D">
      <w:pPr>
        <w:pStyle w:val="Prrafodelista"/>
        <w:numPr>
          <w:ilvl w:val="0"/>
          <w:numId w:val="2"/>
        </w:numPr>
        <w:jc w:val="both"/>
      </w:pPr>
      <w:r w:rsidRPr="007405A7">
        <w:rPr>
          <w:b/>
          <w:bCs/>
        </w:rPr>
        <w:t>De la responsabilidad.</w:t>
      </w:r>
      <w:r w:rsidRPr="007572A4">
        <w:t xml:space="preserve"> Es responsabilidad del Gobierno Autónomo Descentralizado Municipal del cantón Francisco de Orellana regular el manejo integral de residuos / desechos sólidos no peligrosos en todas sus fases dentro del área de su jurisdicción.</w:t>
      </w:r>
    </w:p>
    <w:p w14:paraId="550BA02A" w14:textId="77777777" w:rsidR="00604375" w:rsidRPr="007572A4" w:rsidRDefault="00604375" w:rsidP="007405A7">
      <w:pPr>
        <w:pStyle w:val="Prrafodelista"/>
        <w:jc w:val="both"/>
      </w:pPr>
      <w:r w:rsidRPr="007572A4">
        <w:t>Toda persona domiciliada o de tránsito en el cantón Francisco de Orellana deberá cumplir con las disposiciones que emanen de la presente Ordenanza y demás regulaciones que para tal efecto se dictare.</w:t>
      </w:r>
    </w:p>
    <w:p w14:paraId="3A0C5535" w14:textId="77777777" w:rsidR="00604375" w:rsidRPr="007572A4" w:rsidRDefault="00604375" w:rsidP="007572A4">
      <w:pPr>
        <w:jc w:val="both"/>
      </w:pPr>
    </w:p>
    <w:p w14:paraId="062DA5F4" w14:textId="77777777" w:rsidR="00604375" w:rsidRPr="007572A4" w:rsidRDefault="00604375" w:rsidP="007572A4">
      <w:pPr>
        <w:jc w:val="both"/>
      </w:pPr>
      <w:r w:rsidRPr="009939EB">
        <w:rPr>
          <w:b/>
          <w:bCs/>
        </w:rPr>
        <w:t>Artículo 5.- De las competencias.</w:t>
      </w:r>
      <w:r w:rsidRPr="007572A4">
        <w:t xml:space="preserve"> Son competencias del Gobierno Autónomo Descentralizado Municipal del cantón Francisco de Orellana las siguientes:</w:t>
      </w:r>
    </w:p>
    <w:p w14:paraId="204430FF" w14:textId="77777777" w:rsidR="00604375" w:rsidRPr="007572A4" w:rsidRDefault="00604375" w:rsidP="00F73D7D">
      <w:pPr>
        <w:pStyle w:val="Prrafodelista"/>
        <w:numPr>
          <w:ilvl w:val="0"/>
          <w:numId w:val="3"/>
        </w:numPr>
        <w:jc w:val="both"/>
      </w:pPr>
      <w:r w:rsidRPr="007572A4">
        <w:t>Prestar el servicio público de recolección de residuos/desechos sólidos no peligrosos y desechos sanitarios dentro de la circunscripción territorial del Cantón Francisco de Orellana, ya sea por administración o mediante contratos con empresas públicas o privadas.</w:t>
      </w:r>
    </w:p>
    <w:p w14:paraId="731878AE" w14:textId="77777777" w:rsidR="00604375" w:rsidRDefault="00604375" w:rsidP="00F73D7D">
      <w:pPr>
        <w:pStyle w:val="Prrafodelista"/>
        <w:numPr>
          <w:ilvl w:val="0"/>
          <w:numId w:val="3"/>
        </w:numPr>
        <w:jc w:val="both"/>
      </w:pPr>
      <w:r w:rsidRPr="007572A4">
        <w:t xml:space="preserve">Crear, </w:t>
      </w:r>
      <w:proofErr w:type="spellStart"/>
      <w:r w:rsidRPr="007572A4">
        <w:t>modiﬁcar</w:t>
      </w:r>
      <w:proofErr w:type="spellEnd"/>
      <w:r w:rsidRPr="007572A4">
        <w:t xml:space="preserve">, exonerar o suprimir mediante ordenanzas, tasas, tarifas y contribuciones para el servicio público de recolección de residuos/desechos sólidos no peligrosos y dentro de la circunscripción </w:t>
      </w:r>
    </w:p>
    <w:p w14:paraId="56B0884E" w14:textId="77777777" w:rsidR="005F6B59" w:rsidRPr="007572A4" w:rsidRDefault="005F6B59" w:rsidP="005F6B59">
      <w:pPr>
        <w:jc w:val="both"/>
      </w:pPr>
    </w:p>
    <w:p w14:paraId="0CDAA772" w14:textId="77777777" w:rsidR="00604375" w:rsidRPr="007572A4" w:rsidRDefault="00604375" w:rsidP="007572A4">
      <w:pPr>
        <w:jc w:val="both"/>
      </w:pPr>
      <w:r w:rsidRPr="009939EB">
        <w:rPr>
          <w:b/>
          <w:bCs/>
        </w:rPr>
        <w:t>Artículo 6.- De las obligaciones.</w:t>
      </w:r>
      <w:r w:rsidRPr="007572A4">
        <w:t xml:space="preserve"> Son obligaciones de las personas naturales y jurídicas las siguientes:</w:t>
      </w:r>
    </w:p>
    <w:p w14:paraId="3B567A2F" w14:textId="77777777" w:rsidR="00604375" w:rsidRPr="007572A4" w:rsidRDefault="00604375" w:rsidP="00F73D7D">
      <w:pPr>
        <w:pStyle w:val="Prrafodelista"/>
        <w:numPr>
          <w:ilvl w:val="0"/>
          <w:numId w:val="4"/>
        </w:numPr>
        <w:jc w:val="both"/>
      </w:pPr>
      <w:r w:rsidRPr="007572A4">
        <w:t>Fomentar a través del Gobierno Autónomo Descentralizado Municipal Francisco de Orellana en los generadores alternativas de gestión, de acuerdo al principio de jerarquización, así como la investigación y desarrollo de tecnologías.</w:t>
      </w:r>
    </w:p>
    <w:p w14:paraId="7F9A38A2" w14:textId="77777777" w:rsidR="00604375" w:rsidRPr="007572A4" w:rsidRDefault="00604375" w:rsidP="00F73D7D">
      <w:pPr>
        <w:pStyle w:val="Prrafodelista"/>
        <w:numPr>
          <w:ilvl w:val="0"/>
          <w:numId w:val="4"/>
        </w:numPr>
        <w:jc w:val="both"/>
      </w:pPr>
      <w:r w:rsidRPr="007572A4">
        <w:t>Establecer a través del Gobierno Autónomo Descentralizado Municipal Francisco de Orellana los procedimientos adecuados para barrido, recolección y transporte, almacenamiento temporal de ser el caso, acopio y transferencia, con enfoques de inclusión económica y social de sectores vulnerables.</w:t>
      </w:r>
    </w:p>
    <w:p w14:paraId="5A7B9DB4" w14:textId="77777777" w:rsidR="00604375" w:rsidRPr="007572A4" w:rsidRDefault="00604375" w:rsidP="00F73D7D">
      <w:pPr>
        <w:pStyle w:val="Prrafodelista"/>
        <w:numPr>
          <w:ilvl w:val="0"/>
          <w:numId w:val="4"/>
        </w:numPr>
        <w:jc w:val="both"/>
      </w:pPr>
      <w:r w:rsidRPr="007572A4">
        <w:t xml:space="preserve">Gestionar a través del Gobierno Autónomo Descentralizado Municipal Francisco de Orellana el tratamiento y disposición </w:t>
      </w:r>
      <w:proofErr w:type="spellStart"/>
      <w:r w:rsidRPr="007572A4">
        <w:t>ﬁnal</w:t>
      </w:r>
      <w:proofErr w:type="spellEnd"/>
      <w:r w:rsidRPr="007572A4">
        <w:t xml:space="preserve"> de los desechos que no pueden ingresar nuevamente en un ciclo de vida productivo, implementando los mecanismos que permitan la trazabilidad de los mismos. </w:t>
      </w:r>
    </w:p>
    <w:p w14:paraId="535DF029" w14:textId="77777777" w:rsidR="00604375" w:rsidRPr="007572A4" w:rsidRDefault="00604375" w:rsidP="00F73D7D">
      <w:pPr>
        <w:pStyle w:val="Prrafodelista"/>
        <w:numPr>
          <w:ilvl w:val="0"/>
          <w:numId w:val="4"/>
        </w:numPr>
        <w:jc w:val="both"/>
      </w:pPr>
      <w:r w:rsidRPr="007572A4">
        <w:lastRenderedPageBreak/>
        <w:t xml:space="preserve">Conformar a través del Gobierno Autónomo Descentralizado Municipal Francisco de Orellana: mancomunidades y consorcios para la gestión del servicio público de recolección de residuos/desechos sólidos no peligrosos y desechos sanitarios. </w:t>
      </w:r>
    </w:p>
    <w:p w14:paraId="55D332B4" w14:textId="77777777" w:rsidR="00604375" w:rsidRPr="007572A4" w:rsidRDefault="00604375" w:rsidP="00F73D7D">
      <w:pPr>
        <w:pStyle w:val="Prrafodelista"/>
        <w:numPr>
          <w:ilvl w:val="0"/>
          <w:numId w:val="4"/>
        </w:numPr>
        <w:jc w:val="both"/>
      </w:pPr>
      <w:r w:rsidRPr="007572A4">
        <w:t>Promover a través del Gobierno Autónomo Descentralizado Municipal Francisco de Orellana los recipientes adecuados, con los correspondientes tipos de residuos/desechos sólidos no peligrosos, en la acera, para su retiro, de acuerdo con las rutas y condiciones establecidas en esta ordenanza.</w:t>
      </w:r>
    </w:p>
    <w:p w14:paraId="224D0D1E" w14:textId="77777777" w:rsidR="00604375" w:rsidRPr="007572A4" w:rsidRDefault="00604375" w:rsidP="00F73D7D">
      <w:pPr>
        <w:pStyle w:val="Prrafodelista"/>
        <w:numPr>
          <w:ilvl w:val="0"/>
          <w:numId w:val="4"/>
        </w:numPr>
        <w:jc w:val="both"/>
      </w:pPr>
      <w:r w:rsidRPr="007572A4">
        <w:t>Depositar los residuos generados por los transeúntes en los contenedores establecidos para el efecto, los mismos que se encuentran ubicadas en vía públicas, parques y áreas verdes, centros de recreación y demás.</w:t>
      </w:r>
    </w:p>
    <w:p w14:paraId="00FCF6B1" w14:textId="77777777" w:rsidR="00604375" w:rsidRPr="007572A4" w:rsidRDefault="00604375" w:rsidP="00F73D7D">
      <w:pPr>
        <w:pStyle w:val="Prrafodelista"/>
        <w:numPr>
          <w:ilvl w:val="0"/>
          <w:numId w:val="4"/>
        </w:numPr>
        <w:jc w:val="both"/>
      </w:pPr>
      <w:r w:rsidRPr="007572A4">
        <w:t>Mantener limpio y aseado de residuos/desechos sólidos no peligrosos y escombros en las aceras, bordillos, incluyendo la cuneta y la(s) calle(s) de sus viviendas, negocios/locales, ferias u otros eventos de carácter público en las vías, plazoletas.</w:t>
      </w:r>
    </w:p>
    <w:p w14:paraId="0390A006" w14:textId="77777777" w:rsidR="00604375" w:rsidRPr="007572A4" w:rsidRDefault="00604375" w:rsidP="00F73D7D">
      <w:pPr>
        <w:pStyle w:val="Prrafodelista"/>
        <w:numPr>
          <w:ilvl w:val="0"/>
          <w:numId w:val="4"/>
        </w:numPr>
        <w:jc w:val="both"/>
      </w:pPr>
      <w:r w:rsidRPr="007572A4">
        <w:t>Mantener limpio y aseado de residuos/desechos sólidos no peligrosos limpia la vía pública los vendedores ambulantes o asociaciones que ocupen para realizar sus actividades y tener su propio sistema de almacenamiento de residuos/desechos sólidos no peligrosos.</w:t>
      </w:r>
    </w:p>
    <w:p w14:paraId="5E57B0BD" w14:textId="77777777" w:rsidR="00604375" w:rsidRPr="007572A4" w:rsidRDefault="00604375" w:rsidP="00F73D7D">
      <w:pPr>
        <w:pStyle w:val="Prrafodelista"/>
        <w:numPr>
          <w:ilvl w:val="0"/>
          <w:numId w:val="4"/>
        </w:numPr>
        <w:jc w:val="both"/>
      </w:pPr>
      <w:r w:rsidRPr="007572A4">
        <w:t>Clasificar por parte de las industrias generadoras, poseedoras y/o terceros que produzcan o manipulen residuos/desechos sólidos no peligrosos.</w:t>
      </w:r>
    </w:p>
    <w:p w14:paraId="65242E96" w14:textId="77777777" w:rsidR="00604375" w:rsidRPr="007572A4" w:rsidRDefault="00604375" w:rsidP="00F73D7D">
      <w:pPr>
        <w:pStyle w:val="Prrafodelista"/>
        <w:numPr>
          <w:ilvl w:val="0"/>
          <w:numId w:val="4"/>
        </w:numPr>
        <w:jc w:val="both"/>
      </w:pPr>
      <w:r w:rsidRPr="007572A4">
        <w:t>Es obligación del Gobierno Autónomo Descentralizado Municipal del Cantón Francisco de Orellana, así como de las empresas privadas el impulsar y establecer programas de los residuos sólidos como el reciclaje, reutilización, compostaje, incineración con fines de generación de energía, o cualquier otra modalidad que conlleve beneficios sanitarios, ambientales y/o económicos.</w:t>
      </w:r>
    </w:p>
    <w:p w14:paraId="381C2EF9" w14:textId="77777777" w:rsidR="00604375" w:rsidRPr="007572A4" w:rsidRDefault="00604375" w:rsidP="00F73D7D">
      <w:pPr>
        <w:pStyle w:val="Prrafodelista"/>
        <w:numPr>
          <w:ilvl w:val="0"/>
          <w:numId w:val="4"/>
        </w:numPr>
        <w:jc w:val="both"/>
      </w:pPr>
      <w:r w:rsidRPr="007572A4">
        <w:t>Queda prohibido entregar residuos/desechos sólidos no peligrosos a operarios encargados del barrido y limpieza de vías y áreas públicas.</w:t>
      </w:r>
    </w:p>
    <w:p w14:paraId="2C42D150" w14:textId="77777777" w:rsidR="00604375" w:rsidRDefault="00604375" w:rsidP="00F73D7D">
      <w:pPr>
        <w:pStyle w:val="Prrafodelista"/>
        <w:numPr>
          <w:ilvl w:val="0"/>
          <w:numId w:val="4"/>
        </w:numPr>
        <w:jc w:val="both"/>
      </w:pPr>
      <w:r w:rsidRPr="007572A4">
        <w:t>Queda prohibido disponer en vías y sitios públicos bolsas y/o recipientes con residuos/desechos sólidos no peligrosos en días y horarios diferentes a los establecidos por el servicio de recolección.</w:t>
      </w:r>
    </w:p>
    <w:p w14:paraId="575DE8E3" w14:textId="77777777" w:rsidR="005F6B59" w:rsidRPr="007572A4" w:rsidRDefault="005F6B59" w:rsidP="005F6B59">
      <w:pPr>
        <w:pStyle w:val="Prrafodelista"/>
        <w:jc w:val="both"/>
      </w:pPr>
    </w:p>
    <w:p w14:paraId="1A64AF26" w14:textId="77777777" w:rsidR="00604375" w:rsidRPr="005F6B59" w:rsidRDefault="00604375" w:rsidP="005F6B59">
      <w:pPr>
        <w:jc w:val="center"/>
        <w:rPr>
          <w:b/>
          <w:bCs/>
        </w:rPr>
      </w:pPr>
      <w:r w:rsidRPr="005F6B59">
        <w:rPr>
          <w:b/>
          <w:bCs/>
        </w:rPr>
        <w:t>CAPITULO II</w:t>
      </w:r>
    </w:p>
    <w:p w14:paraId="23A00A6A" w14:textId="77777777" w:rsidR="00604375" w:rsidRPr="007572A4" w:rsidRDefault="00604375" w:rsidP="007572A4">
      <w:pPr>
        <w:jc w:val="both"/>
      </w:pPr>
    </w:p>
    <w:p w14:paraId="4DBC5488" w14:textId="77777777" w:rsidR="00604375" w:rsidRPr="005F6B59" w:rsidRDefault="00604375" w:rsidP="005F6B59">
      <w:pPr>
        <w:jc w:val="center"/>
        <w:rPr>
          <w:b/>
          <w:bCs/>
        </w:rPr>
      </w:pPr>
      <w:r w:rsidRPr="005F6B59">
        <w:rPr>
          <w:b/>
          <w:bCs/>
        </w:rPr>
        <w:t>SEPARACIÓN EN LA FUENTE Y APROVECHAMIENTO DE RESIDUOS/DESECHOS SÓLIDOS NO PELIGROSOS</w:t>
      </w:r>
    </w:p>
    <w:p w14:paraId="4D03BEF2" w14:textId="77777777" w:rsidR="00604375" w:rsidRPr="007572A4" w:rsidRDefault="00604375" w:rsidP="007572A4">
      <w:pPr>
        <w:jc w:val="both"/>
      </w:pPr>
    </w:p>
    <w:p w14:paraId="23C12614" w14:textId="77777777" w:rsidR="00604375" w:rsidRDefault="00604375" w:rsidP="007572A4">
      <w:pPr>
        <w:jc w:val="both"/>
      </w:pPr>
      <w:r w:rsidRPr="006E4ABD">
        <w:rPr>
          <w:b/>
          <w:bCs/>
        </w:rPr>
        <w:t>Artículo 7.- De la generación.</w:t>
      </w:r>
      <w:r w:rsidRPr="007572A4">
        <w:t xml:space="preserve"> Todo generador de residuos y/o desechos sólidos no peligrosos debe:</w:t>
      </w:r>
    </w:p>
    <w:p w14:paraId="4C408269" w14:textId="77777777" w:rsidR="00427382" w:rsidRPr="007572A4" w:rsidRDefault="00427382" w:rsidP="007572A4">
      <w:pPr>
        <w:jc w:val="both"/>
      </w:pPr>
    </w:p>
    <w:p w14:paraId="43DE90C7" w14:textId="77777777" w:rsidR="00604375" w:rsidRPr="007572A4" w:rsidRDefault="00604375" w:rsidP="00F73D7D">
      <w:pPr>
        <w:pStyle w:val="Prrafodelista"/>
        <w:numPr>
          <w:ilvl w:val="0"/>
          <w:numId w:val="5"/>
        </w:numPr>
        <w:jc w:val="both"/>
      </w:pPr>
      <w:r w:rsidRPr="007572A4">
        <w:t>Responsabilizarse del manejo de sus residuos/desechos sólidos no peligrosos hasta el momento en que sean entregados al servicio de recolección para su aprovechamiento o disposición final.</w:t>
      </w:r>
    </w:p>
    <w:p w14:paraId="4C64EF05" w14:textId="77777777" w:rsidR="00604375" w:rsidRPr="007572A4" w:rsidRDefault="00604375" w:rsidP="00F73D7D">
      <w:pPr>
        <w:pStyle w:val="Prrafodelista"/>
        <w:numPr>
          <w:ilvl w:val="0"/>
          <w:numId w:val="5"/>
        </w:numPr>
        <w:jc w:val="both"/>
      </w:pPr>
      <w:r w:rsidRPr="007572A4">
        <w:t>Realizar la separación y clasificación en la fuente conforme lo establecido en las normas específicas.</w:t>
      </w:r>
    </w:p>
    <w:p w14:paraId="57326CA8" w14:textId="77777777" w:rsidR="00604375" w:rsidRPr="007572A4" w:rsidRDefault="00604375" w:rsidP="00F73D7D">
      <w:pPr>
        <w:pStyle w:val="Prrafodelista"/>
        <w:numPr>
          <w:ilvl w:val="0"/>
          <w:numId w:val="5"/>
        </w:numPr>
        <w:jc w:val="both"/>
      </w:pPr>
      <w:r w:rsidRPr="007572A4">
        <w:t xml:space="preserve">Los grandes generadores tales como industria, comercio y de servicios deben disponer de instalaciones adecuadas y técnicamente construidas para el almacenamiento temporal de residuos/desechos sólidos no peligrosos. </w:t>
      </w:r>
    </w:p>
    <w:p w14:paraId="447F3AB4" w14:textId="77777777" w:rsidR="00604375" w:rsidRPr="007572A4" w:rsidRDefault="00604375" w:rsidP="00F73D7D">
      <w:pPr>
        <w:pStyle w:val="Prrafodelista"/>
        <w:numPr>
          <w:ilvl w:val="0"/>
          <w:numId w:val="5"/>
        </w:numPr>
        <w:jc w:val="both"/>
      </w:pPr>
      <w:r w:rsidRPr="007572A4">
        <w:lastRenderedPageBreak/>
        <w:t xml:space="preserve">Los grandes generadores tales como industria, comercio y de servicios, deberán llevar un registro mensual del tipo y cantidad o peso de los residuos/desechos sólidos no peligrosos generados.  </w:t>
      </w:r>
    </w:p>
    <w:p w14:paraId="5FFBE4C7" w14:textId="77777777" w:rsidR="00604375" w:rsidRPr="007572A4" w:rsidRDefault="00604375" w:rsidP="00F73D7D">
      <w:pPr>
        <w:pStyle w:val="Prrafodelista"/>
        <w:numPr>
          <w:ilvl w:val="0"/>
          <w:numId w:val="5"/>
        </w:numPr>
        <w:jc w:val="both"/>
      </w:pPr>
      <w:r w:rsidRPr="007572A4">
        <w:t>Los grandes generadores tales como industria, comercio y de servicios, deberán entregar los residuos sólidos no peligrosos ya clasificados a gestores ambientales autorizados por la autoridad Ambiental Nacional o de Aplicación responsable acreditada para su aprobación, para garantizar su aprovechamiento y /o correcta disposición final, según sea el caso.</w:t>
      </w:r>
    </w:p>
    <w:p w14:paraId="5D849AE1" w14:textId="617FFF1F" w:rsidR="00604375" w:rsidRDefault="00604375" w:rsidP="00F73D7D">
      <w:pPr>
        <w:pStyle w:val="Prrafodelista"/>
        <w:numPr>
          <w:ilvl w:val="0"/>
          <w:numId w:val="5"/>
        </w:numPr>
        <w:jc w:val="both"/>
      </w:pPr>
      <w:r w:rsidRPr="007572A4">
        <w:t>Colocar los residuos/ desechos no peligrosos en el lugar de recolección de acuerdo con el horario establecido por el Gobierno Autónomo Descentralizado Municipal Francisco de Orellana</w:t>
      </w:r>
      <w:r w:rsidR="006E4ABD">
        <w:t>.</w:t>
      </w:r>
    </w:p>
    <w:p w14:paraId="589B8667" w14:textId="77777777" w:rsidR="006E4ABD" w:rsidRPr="007572A4" w:rsidRDefault="006E4ABD" w:rsidP="006E4ABD">
      <w:pPr>
        <w:pStyle w:val="Prrafodelista"/>
        <w:jc w:val="both"/>
      </w:pPr>
    </w:p>
    <w:p w14:paraId="43369BDB" w14:textId="77777777" w:rsidR="00604375" w:rsidRPr="007572A4" w:rsidRDefault="00604375" w:rsidP="007572A4">
      <w:pPr>
        <w:jc w:val="both"/>
      </w:pPr>
      <w:r w:rsidRPr="006E4ABD">
        <w:rPr>
          <w:b/>
          <w:bCs/>
        </w:rPr>
        <w:t>Artículo 8.- De la separación en la fuente. -</w:t>
      </w:r>
      <w:r w:rsidRPr="007572A4">
        <w:t xml:space="preserve">  El generador de residuos/desechos sólidos no peligrosos está en la obligación de realizar la separación en la fuente, clasificando en orgánicos e inorgánicos, conforme a lo establecido en la normativa ambiental aplicable.</w:t>
      </w:r>
    </w:p>
    <w:p w14:paraId="2105EC8A" w14:textId="77777777" w:rsidR="00604375" w:rsidRPr="007572A4" w:rsidRDefault="00604375" w:rsidP="007572A4">
      <w:pPr>
        <w:jc w:val="both"/>
      </w:pPr>
    </w:p>
    <w:p w14:paraId="7B5024A6" w14:textId="77777777" w:rsidR="00604375" w:rsidRPr="007572A4" w:rsidRDefault="00604375" w:rsidP="007572A4">
      <w:pPr>
        <w:jc w:val="both"/>
      </w:pPr>
      <w:r w:rsidRPr="006E4ABD">
        <w:rPr>
          <w:b/>
          <w:bCs/>
        </w:rPr>
        <w:t>Artículo 9.- Del almacenamiento temporal urbano. -</w:t>
      </w:r>
      <w:r w:rsidRPr="007572A4">
        <w:t xml:space="preserve"> Los contenedores para el almacenamiento temporal de residuos/desechos sólidos no peligrosos deberán cumplir como mínimo con: Estar cubiertos y adecuadamente ubicados, capacidad adecuada acorde con el volumen generado, construidos con materiales resistentes y tener identificación de acuerdo al tipo de residuo.</w:t>
      </w:r>
    </w:p>
    <w:p w14:paraId="4C9AEF30" w14:textId="77777777" w:rsidR="00604375" w:rsidRPr="007572A4" w:rsidRDefault="00604375" w:rsidP="007572A4">
      <w:pPr>
        <w:jc w:val="both"/>
      </w:pPr>
    </w:p>
    <w:p w14:paraId="6ED6DA14" w14:textId="77777777" w:rsidR="00604375" w:rsidRPr="007572A4" w:rsidRDefault="00604375" w:rsidP="007572A4">
      <w:pPr>
        <w:jc w:val="both"/>
      </w:pPr>
      <w:r w:rsidRPr="00307124">
        <w:rPr>
          <w:b/>
          <w:bCs/>
        </w:rPr>
        <w:t>Artículo 10.- Clasificación.</w:t>
      </w:r>
      <w:r w:rsidRPr="007572A4">
        <w:t xml:space="preserve"> Para la separación general de residuo, se utilizarán los siguientes colores:</w:t>
      </w:r>
    </w:p>
    <w:p w14:paraId="437922B5" w14:textId="77777777" w:rsidR="00604375" w:rsidRPr="007572A4" w:rsidRDefault="00604375" w:rsidP="007572A4">
      <w:pPr>
        <w:jc w:val="both"/>
      </w:pPr>
    </w:p>
    <w:tbl>
      <w:tblPr>
        <w:tblStyle w:val="Tablaconcuadrcula"/>
        <w:tblW w:w="8359" w:type="dxa"/>
        <w:tblLook w:val="04A0" w:firstRow="1" w:lastRow="0" w:firstColumn="1" w:lastColumn="0" w:noHBand="0" w:noVBand="1"/>
      </w:tblPr>
      <w:tblGrid>
        <w:gridCol w:w="2377"/>
        <w:gridCol w:w="1607"/>
        <w:gridCol w:w="4375"/>
      </w:tblGrid>
      <w:tr w:rsidR="00604375" w:rsidRPr="007572A4" w14:paraId="10FFDE62" w14:textId="77777777" w:rsidTr="00C86A01">
        <w:trPr>
          <w:trHeight w:val="332"/>
        </w:trPr>
        <w:tc>
          <w:tcPr>
            <w:tcW w:w="2377" w:type="dxa"/>
          </w:tcPr>
          <w:p w14:paraId="193553E5" w14:textId="77777777" w:rsidR="00604375" w:rsidRPr="005F35BA" w:rsidRDefault="00604375" w:rsidP="007572A4">
            <w:pPr>
              <w:jc w:val="both"/>
              <w:rPr>
                <w:b/>
                <w:bCs/>
                <w:sz w:val="20"/>
                <w:szCs w:val="20"/>
              </w:rPr>
            </w:pPr>
            <w:r w:rsidRPr="005F35BA">
              <w:rPr>
                <w:b/>
                <w:bCs/>
                <w:sz w:val="20"/>
                <w:szCs w:val="20"/>
              </w:rPr>
              <w:t>TIPO DE RESIDUO</w:t>
            </w:r>
          </w:p>
        </w:tc>
        <w:tc>
          <w:tcPr>
            <w:tcW w:w="1607" w:type="dxa"/>
          </w:tcPr>
          <w:p w14:paraId="2DE03F60" w14:textId="77777777" w:rsidR="00604375" w:rsidRPr="005F35BA" w:rsidRDefault="00604375" w:rsidP="007572A4">
            <w:pPr>
              <w:jc w:val="both"/>
              <w:rPr>
                <w:b/>
                <w:bCs/>
                <w:sz w:val="20"/>
                <w:szCs w:val="20"/>
              </w:rPr>
            </w:pPr>
            <w:r w:rsidRPr="005F35BA">
              <w:rPr>
                <w:b/>
                <w:bCs/>
                <w:sz w:val="20"/>
                <w:szCs w:val="20"/>
              </w:rPr>
              <w:t>COLOR DE RECIPIENTE Y/O FUNDA</w:t>
            </w:r>
          </w:p>
        </w:tc>
        <w:tc>
          <w:tcPr>
            <w:tcW w:w="4375" w:type="dxa"/>
          </w:tcPr>
          <w:p w14:paraId="0EEC0EC9" w14:textId="77777777" w:rsidR="00604375" w:rsidRPr="005F35BA" w:rsidRDefault="00604375" w:rsidP="007572A4">
            <w:pPr>
              <w:jc w:val="both"/>
              <w:rPr>
                <w:b/>
                <w:bCs/>
                <w:sz w:val="20"/>
                <w:szCs w:val="20"/>
              </w:rPr>
            </w:pPr>
            <w:r w:rsidRPr="005F35BA">
              <w:rPr>
                <w:b/>
                <w:bCs/>
                <w:sz w:val="20"/>
                <w:szCs w:val="20"/>
              </w:rPr>
              <w:t xml:space="preserve">DESCRIPCION DEL RESIDUO/DESECHOS SÓLIDOS NO PELIGROSOS </w:t>
            </w:r>
          </w:p>
        </w:tc>
      </w:tr>
      <w:tr w:rsidR="00604375" w:rsidRPr="007572A4" w14:paraId="57C197CC" w14:textId="77777777" w:rsidTr="00C86A01">
        <w:trPr>
          <w:trHeight w:val="332"/>
        </w:trPr>
        <w:tc>
          <w:tcPr>
            <w:tcW w:w="2377" w:type="dxa"/>
          </w:tcPr>
          <w:p w14:paraId="43031345" w14:textId="77777777" w:rsidR="00604375" w:rsidRPr="007572A4" w:rsidRDefault="00604375" w:rsidP="007572A4">
            <w:pPr>
              <w:jc w:val="both"/>
            </w:pPr>
            <w:r w:rsidRPr="007572A4">
              <w:t>No reciclables, no peligrosos</w:t>
            </w:r>
          </w:p>
        </w:tc>
        <w:tc>
          <w:tcPr>
            <w:tcW w:w="1607" w:type="dxa"/>
          </w:tcPr>
          <w:p w14:paraId="68070459" w14:textId="77777777" w:rsidR="00604375" w:rsidRPr="007572A4" w:rsidRDefault="00604375" w:rsidP="007572A4">
            <w:pPr>
              <w:jc w:val="both"/>
            </w:pPr>
            <w:r w:rsidRPr="007572A4">
              <w:t>Negro</w:t>
            </w:r>
          </w:p>
        </w:tc>
        <w:tc>
          <w:tcPr>
            <w:tcW w:w="4375" w:type="dxa"/>
          </w:tcPr>
          <w:p w14:paraId="703EB2B4" w14:textId="77777777" w:rsidR="00604375" w:rsidRPr="007572A4" w:rsidRDefault="00604375" w:rsidP="007572A4">
            <w:pPr>
              <w:jc w:val="both"/>
            </w:pPr>
            <w:r w:rsidRPr="007572A4">
              <w:t xml:space="preserve">Todo residuo no reciclable, ni aprovechable. </w:t>
            </w:r>
          </w:p>
          <w:p w14:paraId="305AA491" w14:textId="77777777" w:rsidR="00604375" w:rsidRPr="007572A4" w:rsidRDefault="00604375" w:rsidP="007572A4">
            <w:pPr>
              <w:jc w:val="both"/>
            </w:pPr>
            <w:r w:rsidRPr="007572A4">
              <w:t>(desechos sólidos no peligrosos)</w:t>
            </w:r>
          </w:p>
          <w:p w14:paraId="20682E36" w14:textId="77777777" w:rsidR="00604375" w:rsidRPr="007572A4" w:rsidRDefault="00604375" w:rsidP="007572A4">
            <w:pPr>
              <w:jc w:val="both"/>
            </w:pPr>
          </w:p>
        </w:tc>
      </w:tr>
      <w:tr w:rsidR="00604375" w:rsidRPr="007572A4" w14:paraId="3DA748E0" w14:textId="77777777" w:rsidTr="00C86A01">
        <w:trPr>
          <w:trHeight w:val="995"/>
        </w:trPr>
        <w:tc>
          <w:tcPr>
            <w:tcW w:w="2377" w:type="dxa"/>
          </w:tcPr>
          <w:p w14:paraId="38E94035" w14:textId="77777777" w:rsidR="00604375" w:rsidRPr="007572A4" w:rsidRDefault="00604375" w:rsidP="007572A4">
            <w:pPr>
              <w:jc w:val="both"/>
            </w:pPr>
            <w:r w:rsidRPr="007572A4">
              <w:t>Orgánicos</w:t>
            </w:r>
          </w:p>
        </w:tc>
        <w:tc>
          <w:tcPr>
            <w:tcW w:w="1607" w:type="dxa"/>
          </w:tcPr>
          <w:p w14:paraId="6750F596" w14:textId="77777777" w:rsidR="00604375" w:rsidRPr="007572A4" w:rsidRDefault="00604375" w:rsidP="007572A4">
            <w:pPr>
              <w:jc w:val="both"/>
            </w:pPr>
            <w:r w:rsidRPr="007572A4">
              <w:t>Verde</w:t>
            </w:r>
          </w:p>
        </w:tc>
        <w:tc>
          <w:tcPr>
            <w:tcW w:w="4375" w:type="dxa"/>
          </w:tcPr>
          <w:p w14:paraId="27EA6E82" w14:textId="77777777" w:rsidR="00604375" w:rsidRPr="007572A4" w:rsidRDefault="00604375" w:rsidP="007572A4">
            <w:pPr>
              <w:jc w:val="both"/>
            </w:pPr>
            <w:r w:rsidRPr="007572A4">
              <w:t>Origen biológico, restos de comida, cascaras de frutas, verduras, hojas pasto, entre otros.</w:t>
            </w:r>
          </w:p>
          <w:p w14:paraId="679E4418" w14:textId="77777777" w:rsidR="00604375" w:rsidRPr="007572A4" w:rsidRDefault="00604375" w:rsidP="007572A4">
            <w:pPr>
              <w:jc w:val="both"/>
            </w:pPr>
            <w:r w:rsidRPr="007572A4">
              <w:t>Susceptibles de ser aprovechados</w:t>
            </w:r>
          </w:p>
        </w:tc>
      </w:tr>
    </w:tbl>
    <w:p w14:paraId="55A39264" w14:textId="77777777" w:rsidR="00604375" w:rsidRPr="007572A4" w:rsidRDefault="00604375" w:rsidP="007572A4">
      <w:pPr>
        <w:jc w:val="both"/>
      </w:pPr>
    </w:p>
    <w:p w14:paraId="7F33D812" w14:textId="77777777" w:rsidR="00604375" w:rsidRDefault="00604375" w:rsidP="007572A4">
      <w:pPr>
        <w:jc w:val="both"/>
      </w:pPr>
      <w:r w:rsidRPr="00CF0C9D">
        <w:rPr>
          <w:b/>
          <w:bCs/>
        </w:rPr>
        <w:t>Artículo 11.-</w:t>
      </w:r>
      <w:r w:rsidRPr="007572A4">
        <w:t xml:space="preserve"> </w:t>
      </w:r>
      <w:r w:rsidRPr="00CF0C9D">
        <w:rPr>
          <w:b/>
          <w:bCs/>
        </w:rPr>
        <w:t>De acuerdo al sector,</w:t>
      </w:r>
      <w:r w:rsidRPr="007572A4">
        <w:t xml:space="preserve"> los recipientes para el almacenamiento temporal de los residuos/desechos sólidos no peligrosos se colocarán en las áreas destinadas bajo el siguiente criterio.</w:t>
      </w:r>
    </w:p>
    <w:p w14:paraId="3249A614" w14:textId="77777777" w:rsidR="00427382" w:rsidRPr="007572A4" w:rsidRDefault="00427382" w:rsidP="007572A4">
      <w:pPr>
        <w:jc w:val="both"/>
      </w:pPr>
    </w:p>
    <w:p w14:paraId="02F53144" w14:textId="77777777" w:rsidR="00604375" w:rsidRPr="007572A4" w:rsidRDefault="00604375" w:rsidP="00F73D7D">
      <w:pPr>
        <w:pStyle w:val="Prrafodelista"/>
        <w:numPr>
          <w:ilvl w:val="0"/>
          <w:numId w:val="6"/>
        </w:numPr>
        <w:jc w:val="both"/>
      </w:pPr>
      <w:r w:rsidRPr="007572A4">
        <w:t xml:space="preserve">Sector domiciliario: Residuos/desechos sólidos (no reciclables) y orgánicos. </w:t>
      </w:r>
    </w:p>
    <w:p w14:paraId="136FA199" w14:textId="77777777" w:rsidR="00604375" w:rsidRPr="007572A4" w:rsidRDefault="00604375" w:rsidP="00F73D7D">
      <w:pPr>
        <w:pStyle w:val="Prrafodelista"/>
        <w:numPr>
          <w:ilvl w:val="0"/>
          <w:numId w:val="6"/>
        </w:numPr>
        <w:jc w:val="both"/>
      </w:pPr>
      <w:r w:rsidRPr="007572A4">
        <w:t>Sector turístico, sector educativo en todos sus niveles, Sector público, Sector comercial y productivo: Estación con recipientes de colores en áreas concurridas; no reciclables y orgánicos en áreas internas.</w:t>
      </w:r>
    </w:p>
    <w:p w14:paraId="3C971E49" w14:textId="77777777" w:rsidR="00604375" w:rsidRDefault="00604375" w:rsidP="00F73D7D">
      <w:pPr>
        <w:pStyle w:val="Prrafodelista"/>
        <w:numPr>
          <w:ilvl w:val="0"/>
          <w:numId w:val="6"/>
        </w:numPr>
        <w:jc w:val="both"/>
      </w:pPr>
      <w:r w:rsidRPr="007572A4">
        <w:t>Sector Industrial: Estación con recipientes de colores no reciclables y orgánicos en áreas externas de su predio.</w:t>
      </w:r>
    </w:p>
    <w:p w14:paraId="6923EFD0" w14:textId="77777777" w:rsidR="00CF0C9D" w:rsidRPr="007572A4" w:rsidRDefault="00CF0C9D" w:rsidP="00CF0C9D">
      <w:pPr>
        <w:pStyle w:val="Prrafodelista"/>
        <w:jc w:val="both"/>
      </w:pPr>
    </w:p>
    <w:p w14:paraId="0C71ADBD" w14:textId="77777777" w:rsidR="00604375" w:rsidRPr="007572A4" w:rsidRDefault="00604375" w:rsidP="007572A4">
      <w:pPr>
        <w:jc w:val="both"/>
      </w:pPr>
      <w:r w:rsidRPr="00CF0C9D">
        <w:rPr>
          <w:b/>
          <w:bCs/>
        </w:rPr>
        <w:t>Artículo 12.- Aprovechamiento.</w:t>
      </w:r>
      <w:r w:rsidRPr="007572A4">
        <w:t xml:space="preserve"> Para el aprovechamiento:</w:t>
      </w:r>
    </w:p>
    <w:p w14:paraId="0022EFA0" w14:textId="77777777" w:rsidR="00604375" w:rsidRPr="007572A4" w:rsidRDefault="00604375" w:rsidP="007572A4">
      <w:pPr>
        <w:jc w:val="both"/>
      </w:pPr>
    </w:p>
    <w:p w14:paraId="574F76EF" w14:textId="77777777" w:rsidR="00604375" w:rsidRPr="007572A4" w:rsidRDefault="00604375" w:rsidP="00F73D7D">
      <w:pPr>
        <w:pStyle w:val="Prrafodelista"/>
        <w:numPr>
          <w:ilvl w:val="0"/>
          <w:numId w:val="7"/>
        </w:numPr>
        <w:jc w:val="both"/>
      </w:pPr>
      <w:r w:rsidRPr="007572A4">
        <w:lastRenderedPageBreak/>
        <w:t>Todos los sistemas de aprovechamiento se los realizará en condiciones ambientales, de seguridad industrial y de salud, de tal manera que se minimicen los riesgos.</w:t>
      </w:r>
    </w:p>
    <w:p w14:paraId="1E92964E" w14:textId="77777777" w:rsidR="00604375" w:rsidRPr="007572A4" w:rsidRDefault="00604375" w:rsidP="00F73D7D">
      <w:pPr>
        <w:pStyle w:val="Prrafodelista"/>
        <w:numPr>
          <w:ilvl w:val="0"/>
          <w:numId w:val="7"/>
        </w:numPr>
        <w:jc w:val="both"/>
      </w:pPr>
      <w:r w:rsidRPr="007572A4">
        <w:t>Los procesos de aprovechamiento deben promover la competitividad mediante mejores prácticas, nuevas alternativas de negocios y generación de empleos.</w:t>
      </w:r>
    </w:p>
    <w:p w14:paraId="789CEA47" w14:textId="77777777" w:rsidR="00604375" w:rsidRPr="007572A4" w:rsidRDefault="00604375" w:rsidP="007572A4">
      <w:pPr>
        <w:jc w:val="both"/>
      </w:pPr>
    </w:p>
    <w:p w14:paraId="36D48B9F" w14:textId="77777777" w:rsidR="00604375" w:rsidRPr="007572A4" w:rsidRDefault="00604375" w:rsidP="007572A4">
      <w:pPr>
        <w:jc w:val="both"/>
      </w:pPr>
      <w:r w:rsidRPr="006B4BBA">
        <w:rPr>
          <w:b/>
          <w:bCs/>
        </w:rPr>
        <w:t>Artículo 13.- El reciclaje inclusivo.</w:t>
      </w:r>
      <w:r w:rsidRPr="007572A4">
        <w:t xml:space="preserve"> El Gobierno Autónomo Descentralizado Municipal del Cantón Francisco de Orellana, promoverá la formalización, asociación, fortalecimiento y capacitación de los recicladores a nivel local, cuya participación se enmarca en la gestión integral de residuos/desechos sólidos no peligrosos como una estrategia para el desarrollo social, técnico y económico.</w:t>
      </w:r>
    </w:p>
    <w:p w14:paraId="12FD26E9" w14:textId="77777777" w:rsidR="00604375" w:rsidRPr="007572A4" w:rsidRDefault="00604375" w:rsidP="007572A4">
      <w:pPr>
        <w:jc w:val="both"/>
      </w:pPr>
    </w:p>
    <w:p w14:paraId="14CA6B73" w14:textId="77777777" w:rsidR="00604375" w:rsidRPr="007572A4" w:rsidRDefault="00604375" w:rsidP="007572A4">
      <w:pPr>
        <w:jc w:val="both"/>
      </w:pPr>
      <w:r w:rsidRPr="006B4BBA">
        <w:rPr>
          <w:b/>
          <w:bCs/>
        </w:rPr>
        <w:t>Artículo 14.- Alternativas de tratamiento de residuos orgánicos.</w:t>
      </w:r>
      <w:r w:rsidRPr="007572A4">
        <w:t xml:space="preserve"> El Gobierno Autónomos Descentralizados de deberán proponer alternativas tratamiento de residuos orgánicos, para así reducir el volumen de disposición final de los mismos.  </w:t>
      </w:r>
    </w:p>
    <w:p w14:paraId="3488D419" w14:textId="77777777" w:rsidR="00604375" w:rsidRPr="007572A4" w:rsidRDefault="00604375" w:rsidP="007572A4">
      <w:pPr>
        <w:jc w:val="both"/>
      </w:pPr>
    </w:p>
    <w:p w14:paraId="003D9B34" w14:textId="77777777" w:rsidR="00604375" w:rsidRPr="006B4BBA" w:rsidRDefault="00604375" w:rsidP="006B4BBA">
      <w:pPr>
        <w:jc w:val="center"/>
        <w:rPr>
          <w:b/>
          <w:bCs/>
        </w:rPr>
      </w:pPr>
      <w:r w:rsidRPr="006B4BBA">
        <w:rPr>
          <w:b/>
          <w:bCs/>
        </w:rPr>
        <w:t>CAPITULO III</w:t>
      </w:r>
    </w:p>
    <w:p w14:paraId="5677BE61" w14:textId="77777777" w:rsidR="00604375" w:rsidRPr="006B4BBA" w:rsidRDefault="00604375" w:rsidP="006B4BBA">
      <w:pPr>
        <w:jc w:val="center"/>
        <w:rPr>
          <w:b/>
          <w:bCs/>
        </w:rPr>
      </w:pPr>
      <w:r w:rsidRPr="006B4BBA">
        <w:rPr>
          <w:b/>
          <w:bCs/>
        </w:rPr>
        <w:t>DEL SERVICIO ORDINARIO Y SERVICIOS ESPECIALES DE ASEO</w:t>
      </w:r>
    </w:p>
    <w:p w14:paraId="4ACF7AB0" w14:textId="77777777" w:rsidR="00604375" w:rsidRPr="007572A4" w:rsidRDefault="00604375" w:rsidP="007572A4">
      <w:pPr>
        <w:jc w:val="both"/>
      </w:pPr>
    </w:p>
    <w:p w14:paraId="14A285EF" w14:textId="77777777" w:rsidR="00604375" w:rsidRPr="007572A4" w:rsidRDefault="00604375" w:rsidP="007572A4">
      <w:pPr>
        <w:jc w:val="both"/>
      </w:pPr>
      <w:r w:rsidRPr="006B4BBA">
        <w:rPr>
          <w:b/>
          <w:bCs/>
        </w:rPr>
        <w:t>Artículo 15.- Del Servicio Ordinario.</w:t>
      </w:r>
      <w:r w:rsidRPr="007572A4">
        <w:t xml:space="preserve"> Será responsabilidad del Gobierno Autónomo Descentralizado Municipal del Cantón Francisco de Orellana a través de la entidad de aseo la prestación del servicio ordinario que tendrá como objetivo el manejo de las siguientes clases de desechos sólidos:</w:t>
      </w:r>
    </w:p>
    <w:p w14:paraId="39F8ED0E" w14:textId="77777777" w:rsidR="00604375" w:rsidRPr="007572A4" w:rsidRDefault="00604375" w:rsidP="00F73D7D">
      <w:pPr>
        <w:pStyle w:val="Prrafodelista"/>
        <w:numPr>
          <w:ilvl w:val="0"/>
          <w:numId w:val="8"/>
        </w:numPr>
        <w:jc w:val="both"/>
      </w:pPr>
      <w:r w:rsidRPr="007572A4">
        <w:t>Desechos sólidos domiciliarios.</w:t>
      </w:r>
    </w:p>
    <w:p w14:paraId="1DAAF3A7" w14:textId="77777777" w:rsidR="00604375" w:rsidRPr="007572A4" w:rsidRDefault="00604375" w:rsidP="00F73D7D">
      <w:pPr>
        <w:pStyle w:val="Prrafodelista"/>
        <w:numPr>
          <w:ilvl w:val="0"/>
          <w:numId w:val="8"/>
        </w:numPr>
        <w:jc w:val="both"/>
      </w:pPr>
      <w:r w:rsidRPr="007572A4">
        <w:t>Desechos sólidos Comerciales.</w:t>
      </w:r>
    </w:p>
    <w:p w14:paraId="4251FEAC" w14:textId="77777777" w:rsidR="00604375" w:rsidRPr="007572A4" w:rsidRDefault="00604375" w:rsidP="00F73D7D">
      <w:pPr>
        <w:pStyle w:val="Prrafodelista"/>
        <w:numPr>
          <w:ilvl w:val="0"/>
          <w:numId w:val="8"/>
        </w:numPr>
        <w:jc w:val="both"/>
      </w:pPr>
      <w:r w:rsidRPr="007572A4">
        <w:t>Desechos sólidos Institucionales.</w:t>
      </w:r>
    </w:p>
    <w:p w14:paraId="5EA3DE61" w14:textId="77777777" w:rsidR="00604375" w:rsidRPr="007572A4" w:rsidRDefault="00604375" w:rsidP="00F73D7D">
      <w:pPr>
        <w:pStyle w:val="Prrafodelista"/>
        <w:numPr>
          <w:ilvl w:val="0"/>
          <w:numId w:val="8"/>
        </w:numPr>
        <w:jc w:val="both"/>
      </w:pPr>
      <w:r w:rsidRPr="007572A4">
        <w:t>Desechos no peligrosos del área industrial.</w:t>
      </w:r>
    </w:p>
    <w:p w14:paraId="4F971D88" w14:textId="77777777" w:rsidR="00604375" w:rsidRPr="007572A4" w:rsidRDefault="00604375" w:rsidP="00F73D7D">
      <w:pPr>
        <w:pStyle w:val="Prrafodelista"/>
        <w:numPr>
          <w:ilvl w:val="0"/>
          <w:numId w:val="8"/>
        </w:numPr>
        <w:jc w:val="both"/>
      </w:pPr>
      <w:r w:rsidRPr="007572A4">
        <w:t>Desechos sólidos no peligrosos provenientes de hospitales, sanatorios y laboratorios de análisis e investigación o patógenos.</w:t>
      </w:r>
    </w:p>
    <w:p w14:paraId="7354D2A1" w14:textId="77777777" w:rsidR="00604375" w:rsidRPr="007572A4" w:rsidRDefault="00604375" w:rsidP="00F73D7D">
      <w:pPr>
        <w:pStyle w:val="Prrafodelista"/>
        <w:numPr>
          <w:ilvl w:val="0"/>
          <w:numId w:val="8"/>
        </w:numPr>
        <w:jc w:val="both"/>
      </w:pPr>
      <w:r w:rsidRPr="007572A4">
        <w:t>Desechos sólidos que se producen en la vía pública.</w:t>
      </w:r>
    </w:p>
    <w:p w14:paraId="18215DBB" w14:textId="77777777" w:rsidR="00604375" w:rsidRPr="007572A4" w:rsidRDefault="00604375" w:rsidP="00F73D7D">
      <w:pPr>
        <w:pStyle w:val="Prrafodelista"/>
        <w:numPr>
          <w:ilvl w:val="0"/>
          <w:numId w:val="8"/>
        </w:numPr>
        <w:jc w:val="both"/>
      </w:pPr>
      <w:r w:rsidRPr="007572A4">
        <w:t>Desechos sólidos no incluidos en el servicio especial.</w:t>
      </w:r>
    </w:p>
    <w:p w14:paraId="5315907F" w14:textId="77777777" w:rsidR="00604375" w:rsidRPr="007572A4" w:rsidRDefault="00604375" w:rsidP="007572A4">
      <w:pPr>
        <w:jc w:val="both"/>
      </w:pPr>
    </w:p>
    <w:p w14:paraId="7D552F80" w14:textId="77777777" w:rsidR="00604375" w:rsidRPr="007572A4" w:rsidRDefault="00604375" w:rsidP="007572A4">
      <w:pPr>
        <w:jc w:val="both"/>
      </w:pPr>
      <w:r w:rsidRPr="00023B5F">
        <w:rPr>
          <w:b/>
          <w:bCs/>
        </w:rPr>
        <w:t>Artículo 16.- del Servicio Especial.</w:t>
      </w:r>
      <w:r w:rsidRPr="007572A4">
        <w:t xml:space="preserve">  Desechos sólidos que por su naturaleza, composición, tamaño y volumen pueden ser incorporadas en su manejo y a su juicio de acuerdo con su capacidad. Las prestaciones del servicio Especial tendrán como objetivo el manejo de los desechos especiales, entre los que se pueden mencionar los siguientes:</w:t>
      </w:r>
    </w:p>
    <w:p w14:paraId="480C39C2" w14:textId="77777777" w:rsidR="00604375" w:rsidRPr="007572A4" w:rsidRDefault="00604375" w:rsidP="007572A4">
      <w:pPr>
        <w:jc w:val="both"/>
      </w:pPr>
    </w:p>
    <w:p w14:paraId="1810B5D9" w14:textId="65446E2F" w:rsidR="00604375" w:rsidRPr="007572A4" w:rsidRDefault="00427382" w:rsidP="00F73D7D">
      <w:pPr>
        <w:pStyle w:val="Prrafodelista"/>
        <w:numPr>
          <w:ilvl w:val="0"/>
          <w:numId w:val="9"/>
        </w:numPr>
        <w:jc w:val="both"/>
      </w:pPr>
      <w:r>
        <w:rPr>
          <w:b/>
          <w:bCs/>
        </w:rPr>
        <w:t>S</w:t>
      </w:r>
      <w:r w:rsidRPr="00427382">
        <w:rPr>
          <w:b/>
          <w:bCs/>
        </w:rPr>
        <w:t>ervicio de escombros y chatarra</w:t>
      </w:r>
      <w:r w:rsidR="00604375" w:rsidRPr="007572A4">
        <w:t>. - Es el manejo de restos de chatarras, metales, vidrios, muebles y enseres domésticos; materiales de demolición y tierras de arrojo clandestino que no puedan recolectarse mediante un sistema ordinario de recolección.</w:t>
      </w:r>
    </w:p>
    <w:p w14:paraId="541D0EA9" w14:textId="77777777" w:rsidR="00604375" w:rsidRPr="007572A4" w:rsidRDefault="00604375" w:rsidP="007572A4">
      <w:pPr>
        <w:jc w:val="both"/>
      </w:pPr>
    </w:p>
    <w:p w14:paraId="79C85883" w14:textId="5C3B8736" w:rsidR="00604375" w:rsidRDefault="00427382" w:rsidP="00F73D7D">
      <w:pPr>
        <w:pStyle w:val="Prrafodelista"/>
        <w:numPr>
          <w:ilvl w:val="0"/>
          <w:numId w:val="9"/>
        </w:numPr>
        <w:jc w:val="both"/>
      </w:pPr>
      <w:r w:rsidRPr="00427382">
        <w:rPr>
          <w:b/>
          <w:bCs/>
        </w:rPr>
        <w:t>Otros. -</w:t>
      </w:r>
      <w:r>
        <w:t xml:space="preserve"> </w:t>
      </w:r>
      <w:r w:rsidR="00604375" w:rsidRPr="007572A4">
        <w:t>Aquellos cuerpos y/o restos de animales muertos, cuyo peso no exceda de 40 kilos; el estiércol producido en mataderos, cuarteles, parques y otros establecimientos, resto de poda de jardines y árboles demasiados grandes y que no pueden ser manejados por los carros recolectores de desechos sólidos.</w:t>
      </w:r>
    </w:p>
    <w:p w14:paraId="640B7294" w14:textId="77777777" w:rsidR="00023B5F" w:rsidRDefault="00023B5F" w:rsidP="00023B5F">
      <w:pPr>
        <w:pStyle w:val="Prrafodelista"/>
      </w:pPr>
    </w:p>
    <w:p w14:paraId="39895194" w14:textId="77777777" w:rsidR="00023B5F" w:rsidRPr="007572A4" w:rsidRDefault="00023B5F" w:rsidP="00023B5F">
      <w:pPr>
        <w:pStyle w:val="Prrafodelista"/>
        <w:jc w:val="both"/>
      </w:pPr>
    </w:p>
    <w:p w14:paraId="15F881BE" w14:textId="77777777" w:rsidR="00604375" w:rsidRPr="00023B5F" w:rsidRDefault="00604375" w:rsidP="00023B5F">
      <w:pPr>
        <w:jc w:val="center"/>
        <w:rPr>
          <w:b/>
          <w:bCs/>
        </w:rPr>
      </w:pPr>
      <w:r w:rsidRPr="00023B5F">
        <w:rPr>
          <w:b/>
          <w:bCs/>
        </w:rPr>
        <w:lastRenderedPageBreak/>
        <w:t>CAPITULO IV</w:t>
      </w:r>
    </w:p>
    <w:p w14:paraId="79961C14" w14:textId="77777777" w:rsidR="00604375" w:rsidRPr="00023B5F" w:rsidRDefault="00604375" w:rsidP="00023B5F">
      <w:pPr>
        <w:jc w:val="center"/>
        <w:rPr>
          <w:b/>
          <w:bCs/>
        </w:rPr>
      </w:pPr>
      <w:r w:rsidRPr="00023B5F">
        <w:rPr>
          <w:b/>
          <w:bCs/>
        </w:rPr>
        <w:t>DEL BARRIDO Y RECOLECCION DE LOS RESIDUOS SÓLIDOS COMUNES</w:t>
      </w:r>
    </w:p>
    <w:p w14:paraId="0EC0251A" w14:textId="77777777" w:rsidR="00604375" w:rsidRPr="007572A4" w:rsidRDefault="00604375" w:rsidP="007572A4">
      <w:pPr>
        <w:jc w:val="both"/>
      </w:pPr>
    </w:p>
    <w:p w14:paraId="7C5C1768" w14:textId="77777777" w:rsidR="00604375" w:rsidRPr="007572A4" w:rsidRDefault="00604375" w:rsidP="007572A4">
      <w:pPr>
        <w:jc w:val="both"/>
      </w:pPr>
      <w:r w:rsidRPr="009F3FDA">
        <w:rPr>
          <w:b/>
          <w:bCs/>
        </w:rPr>
        <w:t>Artículo 17.- Del Barrido.</w:t>
      </w:r>
      <w:r w:rsidRPr="007572A4">
        <w:t xml:space="preserve"> Este servicio consiste en la labor de barrido realizada mediante el uso de fuerza humana que abarca el barrido de cada cuadra hasta la acera y las áreas públicas queden libres de papeles, hojas, arenilla acumulada en los bordes de la acera y de cualquier otro objeto material susceptibles de ser barrido manualmente.</w:t>
      </w:r>
    </w:p>
    <w:p w14:paraId="73FADD20" w14:textId="77777777" w:rsidR="00604375" w:rsidRPr="007572A4" w:rsidRDefault="00604375" w:rsidP="007572A4">
      <w:pPr>
        <w:jc w:val="both"/>
      </w:pPr>
    </w:p>
    <w:p w14:paraId="7A0207A3" w14:textId="77777777" w:rsidR="00604375" w:rsidRPr="007572A4" w:rsidRDefault="00604375" w:rsidP="007572A4">
      <w:pPr>
        <w:jc w:val="both"/>
      </w:pPr>
      <w:r w:rsidRPr="009F3FDA">
        <w:rPr>
          <w:b/>
          <w:bCs/>
        </w:rPr>
        <w:t>Artículo 18.- Los propietarios, arrendatarios de los bienes inmuebles.</w:t>
      </w:r>
      <w:r w:rsidRPr="007572A4">
        <w:t xml:space="preserve">  Es obligación de los propietarios o arrendatarios de los locales ubicados en el área urbana de la ciudad y centros parroquiales y poblados del cantón, mantener limpio el frente de sus propiedades, tanto en el área de veredas, debiendo barrer de afuera hacia adentro y el producto de este barrido se recogerá para su envío en los vehículos recolectores según el horario establecido.</w:t>
      </w:r>
    </w:p>
    <w:p w14:paraId="3AEBF186" w14:textId="77777777" w:rsidR="00604375" w:rsidRPr="007572A4" w:rsidRDefault="00604375" w:rsidP="007572A4">
      <w:pPr>
        <w:jc w:val="both"/>
      </w:pPr>
    </w:p>
    <w:p w14:paraId="089D7E85" w14:textId="77777777" w:rsidR="00604375" w:rsidRPr="007572A4" w:rsidRDefault="00604375" w:rsidP="007572A4">
      <w:pPr>
        <w:jc w:val="both"/>
      </w:pPr>
      <w:r w:rsidRPr="009F3FDA">
        <w:rPr>
          <w:b/>
          <w:bCs/>
        </w:rPr>
        <w:t>Artículo 19.- Recipientes.</w:t>
      </w:r>
      <w:r w:rsidRPr="007572A4">
        <w:t xml:space="preserve"> Todos los propietarios o arrendatarios de viviendas, almacenes, talleres, restaurantes, bares, negocios en general, establecimientos educativos, industrias, instituciones públicas y privadas, tienen la obligación de disponer de un recipiente adecuado para los desechos.</w:t>
      </w:r>
    </w:p>
    <w:p w14:paraId="1D0B69D1" w14:textId="77777777" w:rsidR="00604375" w:rsidRPr="007572A4" w:rsidRDefault="00604375" w:rsidP="007572A4">
      <w:pPr>
        <w:jc w:val="both"/>
      </w:pPr>
    </w:p>
    <w:p w14:paraId="59E744ED" w14:textId="77777777" w:rsidR="00604375" w:rsidRDefault="00604375" w:rsidP="007572A4">
      <w:pPr>
        <w:jc w:val="both"/>
      </w:pPr>
      <w:r w:rsidRPr="009F3FDA">
        <w:rPr>
          <w:b/>
          <w:bCs/>
        </w:rPr>
        <w:t>Artículo 20.- Entrega de residuos.</w:t>
      </w:r>
      <w:r w:rsidRPr="007572A4">
        <w:t xml:space="preserve"> Todos los propietarios o arrendatarios de viviendas, almacenes, talleres, restaurantes, bares, negocios en general, establecimientos educativos, industrias, instituciones públicas y privadas, tienen la obligación de entregar los residuos/desechos sólidos no peligrosos comunes en los sitios establecidos de circuitos de recolección.</w:t>
      </w:r>
    </w:p>
    <w:p w14:paraId="2CD1DCE2" w14:textId="77777777" w:rsidR="003341AF" w:rsidRPr="007572A4" w:rsidRDefault="003341AF" w:rsidP="007572A4">
      <w:pPr>
        <w:jc w:val="both"/>
      </w:pPr>
    </w:p>
    <w:p w14:paraId="184C1550" w14:textId="77777777" w:rsidR="00604375" w:rsidRPr="007572A4" w:rsidRDefault="00604375" w:rsidP="007572A4">
      <w:pPr>
        <w:jc w:val="both"/>
      </w:pPr>
      <w:r w:rsidRPr="009F3FDA">
        <w:rPr>
          <w:b/>
          <w:bCs/>
        </w:rPr>
        <w:t>Artículo 21.-</w:t>
      </w:r>
      <w:r w:rsidRPr="007572A4">
        <w:t xml:space="preserve"> El área a barrer comprende todas las calles pavimentadas, incluyendo los separadores viales, zonas verdes públicas y áreas públicas de tráfico peatonal y vehicular, con excepción de portales y aceras de propiedad privada.</w:t>
      </w:r>
    </w:p>
    <w:p w14:paraId="39DA500A" w14:textId="77777777" w:rsidR="00604375" w:rsidRPr="007572A4" w:rsidRDefault="00604375" w:rsidP="007572A4">
      <w:pPr>
        <w:jc w:val="both"/>
      </w:pPr>
    </w:p>
    <w:p w14:paraId="073D6F65" w14:textId="77777777" w:rsidR="00604375" w:rsidRPr="007572A4" w:rsidRDefault="00604375" w:rsidP="007572A4">
      <w:pPr>
        <w:jc w:val="both"/>
      </w:pPr>
      <w:r w:rsidRPr="009F3FDA">
        <w:rPr>
          <w:b/>
          <w:bCs/>
        </w:rPr>
        <w:t>Articulo 22.-</w:t>
      </w:r>
      <w:r w:rsidRPr="007572A4">
        <w:t xml:space="preserve"> Los productos del barrido y limpieza de la vía pública por parte de los ciudadanos, en ningún caso deberán ser abandonados en la calle, sino que deberán almacenarse en recipientes apropiados y entregarse al servicio de recolección domiciliaria de desechos sólidos.</w:t>
      </w:r>
    </w:p>
    <w:p w14:paraId="5AE72E69" w14:textId="77777777" w:rsidR="00604375" w:rsidRPr="007572A4" w:rsidRDefault="00604375" w:rsidP="007572A4">
      <w:pPr>
        <w:jc w:val="both"/>
      </w:pPr>
    </w:p>
    <w:p w14:paraId="71EC5F3D" w14:textId="77777777" w:rsidR="00604375" w:rsidRDefault="00604375" w:rsidP="007572A4">
      <w:pPr>
        <w:jc w:val="both"/>
      </w:pPr>
      <w:r w:rsidRPr="009F3FDA">
        <w:rPr>
          <w:b/>
          <w:bCs/>
        </w:rPr>
        <w:t>Artículos 23.-</w:t>
      </w:r>
      <w:r w:rsidRPr="007572A4">
        <w:t xml:space="preserve"> </w:t>
      </w:r>
      <w:r w:rsidRPr="009F3FDA">
        <w:rPr>
          <w:b/>
          <w:bCs/>
        </w:rPr>
        <w:t>Recolección de los residuos/desechos sólidos no peligroso.</w:t>
      </w:r>
      <w:r w:rsidRPr="007572A4">
        <w:t xml:space="preserve"> La recolección y transporte de residuos/desechos sólidos no peligroso será efectuada por el Gobierno Autónomo Descentralizado Municipal del Cantón Francisco de Orellana a través de los operarios designados por el departamento de Residuos Sólidos, recolectando los residuos/desechos sólidos no peligrosos procedentes de domicilio, locales comerciales, establecimientos educativos y demás generadores de residuos/desechos sólidos no peligrosos, de acuerdo con las rutas y las frecuencias establecidas para tal fin.</w:t>
      </w:r>
    </w:p>
    <w:p w14:paraId="25CDB052" w14:textId="77777777" w:rsidR="00427382" w:rsidRPr="007572A4" w:rsidRDefault="00427382" w:rsidP="007572A4">
      <w:pPr>
        <w:jc w:val="both"/>
      </w:pPr>
    </w:p>
    <w:p w14:paraId="140E92FC" w14:textId="77777777" w:rsidR="00604375" w:rsidRPr="007572A4" w:rsidRDefault="00604375" w:rsidP="007572A4">
      <w:pPr>
        <w:jc w:val="both"/>
      </w:pPr>
      <w:r w:rsidRPr="00446560">
        <w:rPr>
          <w:b/>
          <w:bCs/>
        </w:rPr>
        <w:t>Artículo 24.-</w:t>
      </w:r>
      <w:r w:rsidRPr="007572A4">
        <w:t xml:space="preserve"> Será responsabilidad del Departamento de Residuos Sólidos recolectar los residuos sólidos de los contenedores de almacenamiento público y deberán realizarse con la frecuencia, horarios evitando que no se rebase la cantidad del contenido máximo del contenedor.</w:t>
      </w:r>
    </w:p>
    <w:p w14:paraId="0E298FB6" w14:textId="77777777" w:rsidR="00604375" w:rsidRPr="007572A4" w:rsidRDefault="00604375" w:rsidP="007572A4">
      <w:pPr>
        <w:jc w:val="both"/>
      </w:pPr>
    </w:p>
    <w:p w14:paraId="6B7AFB80" w14:textId="77777777" w:rsidR="00604375" w:rsidRPr="007572A4" w:rsidRDefault="00604375" w:rsidP="007572A4">
      <w:pPr>
        <w:jc w:val="both"/>
      </w:pPr>
      <w:r w:rsidRPr="00446560">
        <w:rPr>
          <w:b/>
          <w:bCs/>
        </w:rPr>
        <w:lastRenderedPageBreak/>
        <w:t>Artículo 25.- Retiro de residuos/desechos sólidos no peligrosos.</w:t>
      </w:r>
      <w:r w:rsidRPr="007572A4">
        <w:t xml:space="preserve"> Toda persona que disponga o saque los residuos/desechos sólidos no peligrosos, para que sean retirados por el personal de recolección, deberá realizarlo de la siguiente forma:</w:t>
      </w:r>
    </w:p>
    <w:p w14:paraId="680F5B27" w14:textId="77777777" w:rsidR="00604375" w:rsidRPr="007572A4" w:rsidRDefault="00604375" w:rsidP="007572A4">
      <w:pPr>
        <w:jc w:val="both"/>
      </w:pPr>
    </w:p>
    <w:p w14:paraId="3028D889" w14:textId="77777777" w:rsidR="00604375" w:rsidRPr="007572A4" w:rsidRDefault="00604375" w:rsidP="00F73D7D">
      <w:pPr>
        <w:pStyle w:val="Prrafodelista"/>
        <w:numPr>
          <w:ilvl w:val="0"/>
          <w:numId w:val="10"/>
        </w:numPr>
        <w:jc w:val="both"/>
      </w:pPr>
      <w:r w:rsidRPr="007572A4">
        <w:t>En el recipiente y/o funda de color verde se deberá depositar los residuos de tipo orgánico que incluirá, restos de comida, cáscaras de fruta, verduras, hojas, maleza, entre otros. Susceptible de ser aprovechado.</w:t>
      </w:r>
    </w:p>
    <w:p w14:paraId="2A07D2CB" w14:textId="77777777" w:rsidR="00604375" w:rsidRPr="007572A4" w:rsidRDefault="00604375" w:rsidP="00F73D7D">
      <w:pPr>
        <w:pStyle w:val="Prrafodelista"/>
        <w:numPr>
          <w:ilvl w:val="0"/>
          <w:numId w:val="10"/>
        </w:numPr>
        <w:jc w:val="both"/>
      </w:pPr>
      <w:r w:rsidRPr="007572A4">
        <w:t xml:space="preserve">En el recipiente y/o funda de color negro se deberá depositar los desechos de tipo inorgánico no reciclable como: pañales, toallas sanitarias, servilletas usadas, papel adhesivo, papel higiénico, papel carbón. Envases plásticos de aceites comestibles, envases con restos de comida. </w:t>
      </w:r>
    </w:p>
    <w:p w14:paraId="092E731E" w14:textId="77777777" w:rsidR="00604375" w:rsidRPr="007572A4" w:rsidRDefault="00604375" w:rsidP="007572A4">
      <w:pPr>
        <w:jc w:val="both"/>
      </w:pPr>
    </w:p>
    <w:p w14:paraId="5602F04F" w14:textId="35681478" w:rsidR="00604375" w:rsidRPr="007572A4" w:rsidRDefault="00604375" w:rsidP="007572A4">
      <w:pPr>
        <w:jc w:val="both"/>
      </w:pPr>
      <w:r w:rsidRPr="009A77AD">
        <w:rPr>
          <w:b/>
          <w:bCs/>
        </w:rPr>
        <w:t>Artículo 26.-</w:t>
      </w:r>
      <w:r w:rsidRPr="007572A4">
        <w:t xml:space="preserve"> Los usuarios deberán sacar a pie de verada y/o al límite de su </w:t>
      </w:r>
      <w:r w:rsidR="009A77AD" w:rsidRPr="007572A4">
        <w:t>propiedad,</w:t>
      </w:r>
      <w:r w:rsidRPr="007572A4">
        <w:t xml:space="preserve"> sus recipientes y/o fundas con los residuos/desechos sólidos no peligrosos, sólo en el momento en que pase el vehículo recolector, salvo el caso de que se posea cestas/</w:t>
      </w:r>
      <w:proofErr w:type="spellStart"/>
      <w:r w:rsidR="00427382">
        <w:t>vasen</w:t>
      </w:r>
      <w:r w:rsidR="00427382" w:rsidRPr="007572A4">
        <w:t>illas</w:t>
      </w:r>
      <w:proofErr w:type="spellEnd"/>
      <w:r w:rsidR="00427382" w:rsidRPr="007572A4">
        <w:t xml:space="preserve"> donde</w:t>
      </w:r>
      <w:r w:rsidRPr="007572A4">
        <w:t xml:space="preserve"> colocar las fundas. Las cestas deben estar a una altura suficiente, de tal manera que se impida el acceso a ellas de los niños y de animales domésticos.</w:t>
      </w:r>
    </w:p>
    <w:p w14:paraId="49C9D932" w14:textId="77777777" w:rsidR="00604375" w:rsidRPr="007572A4" w:rsidRDefault="00604375" w:rsidP="007572A4">
      <w:pPr>
        <w:jc w:val="both"/>
      </w:pPr>
    </w:p>
    <w:p w14:paraId="5F9E2C7A" w14:textId="77777777" w:rsidR="00604375" w:rsidRPr="007572A4" w:rsidRDefault="00604375" w:rsidP="007572A4">
      <w:pPr>
        <w:jc w:val="both"/>
      </w:pPr>
      <w:r w:rsidRPr="009A77AD">
        <w:rPr>
          <w:b/>
          <w:bCs/>
        </w:rPr>
        <w:t>Artículo 27.-</w:t>
      </w:r>
      <w:r w:rsidRPr="007572A4">
        <w:t xml:space="preserve"> En el caso de urbanizaciones, barrios o conglomerados con calles internas, y en situaciones de emergencia, los habitantes deben obligatoriamente trasladar los residuos/desechos sólidos no peligrosos a los sitios de recolección más cercanos establecidos por departamento de Residuos Sólidos de la Municipalidad.</w:t>
      </w:r>
    </w:p>
    <w:p w14:paraId="521D31F1" w14:textId="77777777" w:rsidR="00604375" w:rsidRPr="007572A4" w:rsidRDefault="00604375" w:rsidP="007572A4">
      <w:pPr>
        <w:jc w:val="both"/>
      </w:pPr>
    </w:p>
    <w:p w14:paraId="4511BA6D" w14:textId="77777777" w:rsidR="00604375" w:rsidRPr="007572A4" w:rsidRDefault="00604375" w:rsidP="007572A4">
      <w:pPr>
        <w:jc w:val="both"/>
      </w:pPr>
      <w:r w:rsidRPr="009A77AD">
        <w:rPr>
          <w:b/>
          <w:bCs/>
        </w:rPr>
        <w:t>Artículo 28.-</w:t>
      </w:r>
      <w:r w:rsidRPr="007572A4">
        <w:t xml:space="preserve"> El personal encargado de la recolección y transporte de residuos/desechos sólidos no peligrosos debe cumplir con sus jornadas de trabajo, utilizando la vestimenta y equipos adecuados para proteger su salud.</w:t>
      </w:r>
    </w:p>
    <w:p w14:paraId="5429B333" w14:textId="77777777" w:rsidR="00604375" w:rsidRPr="007572A4" w:rsidRDefault="00604375" w:rsidP="007572A4">
      <w:pPr>
        <w:jc w:val="both"/>
      </w:pPr>
    </w:p>
    <w:p w14:paraId="5ECC8FEE" w14:textId="77777777" w:rsidR="00604375" w:rsidRPr="00FF0C29" w:rsidRDefault="00604375" w:rsidP="00FF0C29">
      <w:pPr>
        <w:jc w:val="center"/>
        <w:rPr>
          <w:b/>
          <w:bCs/>
        </w:rPr>
      </w:pPr>
      <w:r w:rsidRPr="00FF0C29">
        <w:rPr>
          <w:b/>
          <w:bCs/>
        </w:rPr>
        <w:t>CAPITULO V</w:t>
      </w:r>
    </w:p>
    <w:p w14:paraId="68BA8695" w14:textId="77777777" w:rsidR="00604375" w:rsidRPr="00FF0C29" w:rsidRDefault="00604375" w:rsidP="00FF0C29">
      <w:pPr>
        <w:jc w:val="center"/>
        <w:rPr>
          <w:b/>
          <w:bCs/>
        </w:rPr>
      </w:pPr>
      <w:r w:rsidRPr="00FF0C29">
        <w:rPr>
          <w:b/>
          <w:bCs/>
        </w:rPr>
        <w:t>DE LOS ESCOMBROS, TIERRA Y CHATARRA</w:t>
      </w:r>
    </w:p>
    <w:p w14:paraId="56C9FC43" w14:textId="77777777" w:rsidR="00604375" w:rsidRPr="007572A4" w:rsidRDefault="00604375" w:rsidP="007572A4">
      <w:pPr>
        <w:jc w:val="both"/>
      </w:pPr>
    </w:p>
    <w:p w14:paraId="1DDF7307" w14:textId="77777777" w:rsidR="00604375" w:rsidRPr="007572A4" w:rsidRDefault="00604375" w:rsidP="007572A4">
      <w:pPr>
        <w:jc w:val="both"/>
      </w:pPr>
      <w:r w:rsidRPr="00222E25">
        <w:rPr>
          <w:b/>
          <w:bCs/>
        </w:rPr>
        <w:t xml:space="preserve">Artículo 29.- </w:t>
      </w:r>
      <w:r w:rsidRPr="007572A4">
        <w:t>Toda persona natural o jurídica, pública o privada que genere o produzca escombros, tierra y chatarra será responsable de los mismos, hasta su disposición final, previo la obtención del permiso respectivo emitido por el departamento de Residuos Sólidos de la Municipalidad.</w:t>
      </w:r>
    </w:p>
    <w:p w14:paraId="204CA178" w14:textId="77777777" w:rsidR="00604375" w:rsidRPr="007572A4" w:rsidRDefault="00604375" w:rsidP="007572A4">
      <w:pPr>
        <w:jc w:val="both"/>
      </w:pPr>
    </w:p>
    <w:p w14:paraId="36DB4ED6" w14:textId="77777777" w:rsidR="00604375" w:rsidRPr="007572A4" w:rsidRDefault="00604375" w:rsidP="007572A4">
      <w:pPr>
        <w:jc w:val="both"/>
      </w:pPr>
      <w:r w:rsidRPr="00222E25">
        <w:rPr>
          <w:b/>
          <w:bCs/>
        </w:rPr>
        <w:t>Artículo 30.-</w:t>
      </w:r>
      <w:r w:rsidRPr="007572A4">
        <w:t xml:space="preserve"> Los propietarios de las obras tienen la responsabilidad de almacenar las tierras y escombros de manera adecuada y por un tiempo limitado debiendo señalizar el área utilizada para prevenir cualquier tipo de accidente, evitando de esta manera causar problemas a los peatones o impedir la libre circulación de los vehículos. </w:t>
      </w:r>
    </w:p>
    <w:p w14:paraId="166C4435" w14:textId="77777777" w:rsidR="00604375" w:rsidRPr="007572A4" w:rsidRDefault="00604375" w:rsidP="007572A4">
      <w:pPr>
        <w:jc w:val="both"/>
      </w:pPr>
    </w:p>
    <w:p w14:paraId="52815E46" w14:textId="77777777" w:rsidR="00604375" w:rsidRPr="007572A4" w:rsidRDefault="00604375" w:rsidP="007572A4">
      <w:pPr>
        <w:jc w:val="both"/>
      </w:pPr>
      <w:r w:rsidRPr="00222E25">
        <w:rPr>
          <w:b/>
          <w:bCs/>
        </w:rPr>
        <w:t>Artículo 31.-</w:t>
      </w:r>
      <w:r w:rsidRPr="007572A4">
        <w:t xml:space="preserve"> El Departamento de Residuos Sólidos de la Municipalidad, informará a la ciudadanía la ubicación y uso de las escombreras, así como también notificará a la dirección de Obras Públicas, el sitio de escombrera a fin de coordinar permisos y control del manejo.</w:t>
      </w:r>
    </w:p>
    <w:p w14:paraId="480A8609" w14:textId="77777777" w:rsidR="00604375" w:rsidRPr="007572A4" w:rsidRDefault="00604375" w:rsidP="007572A4">
      <w:pPr>
        <w:jc w:val="both"/>
      </w:pPr>
    </w:p>
    <w:p w14:paraId="56C4E29B" w14:textId="77777777" w:rsidR="00604375" w:rsidRPr="007572A4" w:rsidRDefault="00604375" w:rsidP="007572A4">
      <w:pPr>
        <w:jc w:val="both"/>
      </w:pPr>
      <w:r w:rsidRPr="00222E25">
        <w:rPr>
          <w:b/>
          <w:bCs/>
        </w:rPr>
        <w:t>Artículo 32.-</w:t>
      </w:r>
      <w:r w:rsidRPr="007572A4">
        <w:t xml:space="preserve"> La disposición final de las tierras y escombros se realizará en los lugares autorizados por el Departamento de Residuos Sólidos de la Municipalidad.</w:t>
      </w:r>
    </w:p>
    <w:p w14:paraId="5A363E42" w14:textId="77777777" w:rsidR="00604375" w:rsidRPr="007572A4" w:rsidRDefault="00604375" w:rsidP="007572A4">
      <w:pPr>
        <w:jc w:val="both"/>
      </w:pPr>
    </w:p>
    <w:p w14:paraId="6DFF3DAB" w14:textId="77777777" w:rsidR="00604375" w:rsidRDefault="00604375" w:rsidP="007572A4">
      <w:pPr>
        <w:jc w:val="both"/>
      </w:pPr>
      <w:r w:rsidRPr="00222E25">
        <w:rPr>
          <w:b/>
          <w:bCs/>
        </w:rPr>
        <w:lastRenderedPageBreak/>
        <w:t>Artículo 33.-</w:t>
      </w:r>
      <w:r w:rsidRPr="007572A4">
        <w:t xml:space="preserve"> Los escombros depositados en los sitios definidos por el Departamento de Residuos Sólidos de la Municipalidad no podrán estar mezclados con residuos/desechos sólidos no peligrosos, Los escombros conformados por concreto rígido, no podrán tener una dimensión superior a 0.5mx0.5m.</w:t>
      </w:r>
    </w:p>
    <w:p w14:paraId="17E0B138" w14:textId="77777777" w:rsidR="00430842" w:rsidRPr="007572A4" w:rsidRDefault="00430842" w:rsidP="007572A4">
      <w:pPr>
        <w:jc w:val="both"/>
      </w:pPr>
    </w:p>
    <w:p w14:paraId="73EDC533" w14:textId="77777777" w:rsidR="00604375" w:rsidRPr="00430842" w:rsidRDefault="00604375" w:rsidP="00430842">
      <w:pPr>
        <w:jc w:val="center"/>
        <w:rPr>
          <w:b/>
          <w:bCs/>
        </w:rPr>
      </w:pPr>
      <w:r w:rsidRPr="00430842">
        <w:rPr>
          <w:b/>
          <w:bCs/>
        </w:rPr>
        <w:t>CAPITULO VI</w:t>
      </w:r>
    </w:p>
    <w:p w14:paraId="03B32DF1" w14:textId="77777777" w:rsidR="00604375" w:rsidRPr="00430842" w:rsidRDefault="00604375" w:rsidP="00430842">
      <w:pPr>
        <w:jc w:val="center"/>
        <w:rPr>
          <w:b/>
          <w:bCs/>
        </w:rPr>
      </w:pPr>
      <w:r w:rsidRPr="00430842">
        <w:rPr>
          <w:b/>
          <w:bCs/>
        </w:rPr>
        <w:t>DE LA DISPOSICION FINAL DE LOS RESIDUOS/DESECHOS SOLIDOS NO PELIGROSOS</w:t>
      </w:r>
    </w:p>
    <w:p w14:paraId="0BF62622" w14:textId="77777777" w:rsidR="00604375" w:rsidRPr="007572A4" w:rsidRDefault="00604375" w:rsidP="007572A4">
      <w:pPr>
        <w:jc w:val="both"/>
      </w:pPr>
    </w:p>
    <w:p w14:paraId="7D21A6F0" w14:textId="77777777" w:rsidR="00604375" w:rsidRPr="007572A4" w:rsidRDefault="00604375" w:rsidP="007572A4">
      <w:pPr>
        <w:jc w:val="both"/>
      </w:pPr>
      <w:r w:rsidRPr="00222E25">
        <w:rPr>
          <w:b/>
          <w:bCs/>
        </w:rPr>
        <w:t>Artículo 34.-</w:t>
      </w:r>
      <w:r w:rsidRPr="007572A4">
        <w:t xml:space="preserve"> La disposición final de los residuos/desechos sólidos no peligrosos se realizará en rellenos sanitarios, deberán contar con el permiso ambiental respectivo y con un diseño y manejo técnico para evitar problemas de contaminación de las aguas subterráneas, superficiales, del aire, los alimentos y del suelo mismo. </w:t>
      </w:r>
    </w:p>
    <w:p w14:paraId="0F0E350F" w14:textId="77777777" w:rsidR="00604375" w:rsidRPr="007572A4" w:rsidRDefault="00604375" w:rsidP="007572A4">
      <w:pPr>
        <w:jc w:val="both"/>
      </w:pPr>
    </w:p>
    <w:p w14:paraId="2F163B45" w14:textId="77777777" w:rsidR="00604375" w:rsidRPr="007572A4" w:rsidRDefault="00604375" w:rsidP="007572A4">
      <w:pPr>
        <w:jc w:val="both"/>
      </w:pPr>
      <w:r w:rsidRPr="00430842">
        <w:rPr>
          <w:b/>
          <w:bCs/>
        </w:rPr>
        <w:t>Artículo 35.-</w:t>
      </w:r>
      <w:r w:rsidRPr="007572A4">
        <w:t xml:space="preserve"> Las iniciativas comunitarias, sean en barrios, comunas o parroquias, sobre el aprovechamiento, procesamiento y la disposición final de residuos sólidos, deberán contar con la aprobación del Departamento de Residuos Sólidos de la Municipalidad.</w:t>
      </w:r>
    </w:p>
    <w:p w14:paraId="02EC901A" w14:textId="77777777" w:rsidR="00604375" w:rsidRPr="007572A4" w:rsidRDefault="00604375" w:rsidP="007572A4">
      <w:pPr>
        <w:jc w:val="both"/>
      </w:pPr>
    </w:p>
    <w:p w14:paraId="4860D43E" w14:textId="77777777" w:rsidR="00604375" w:rsidRPr="007572A4" w:rsidRDefault="00604375" w:rsidP="007572A4">
      <w:pPr>
        <w:jc w:val="both"/>
      </w:pPr>
      <w:r w:rsidRPr="00430842">
        <w:rPr>
          <w:b/>
          <w:bCs/>
        </w:rPr>
        <w:t>Artículo 36.-</w:t>
      </w:r>
      <w:r w:rsidRPr="007572A4">
        <w:t xml:space="preserve"> Las instalaciones que se establecieran para el aprovechamiento de residuos sólidos no peligrosos sean para, compostaje u otros similares, deberán ser autorizados por la Dirección de Ambiente de la Municipalidad y bajo las condiciones establecidas en la normativa ambiental vigente.</w:t>
      </w:r>
    </w:p>
    <w:p w14:paraId="45BB1B1A" w14:textId="77777777" w:rsidR="00604375" w:rsidRPr="007572A4" w:rsidRDefault="00604375" w:rsidP="007572A4">
      <w:pPr>
        <w:jc w:val="both"/>
      </w:pPr>
    </w:p>
    <w:p w14:paraId="360B975A" w14:textId="77777777" w:rsidR="00604375" w:rsidRDefault="00604375" w:rsidP="007572A4">
      <w:pPr>
        <w:jc w:val="both"/>
      </w:pPr>
      <w:r w:rsidRPr="00430842">
        <w:rPr>
          <w:b/>
          <w:bCs/>
        </w:rPr>
        <w:t>Artículo 37.-</w:t>
      </w:r>
      <w:r w:rsidRPr="007572A4">
        <w:t xml:space="preserve"> </w:t>
      </w:r>
      <w:r w:rsidRPr="00430842">
        <w:rPr>
          <w:b/>
          <w:bCs/>
        </w:rPr>
        <w:t>Del relleno sanitario.</w:t>
      </w:r>
      <w:r w:rsidRPr="007572A4">
        <w:t xml:space="preserve"> EL GADMFO deberá cumplir con la normativa ambiental vigente en relación con la disposición final de los residuos/desechos sólidos no peligrosos.</w:t>
      </w:r>
    </w:p>
    <w:p w14:paraId="4506F612" w14:textId="77777777" w:rsidR="00430842" w:rsidRPr="007572A4" w:rsidRDefault="00430842" w:rsidP="007572A4">
      <w:pPr>
        <w:jc w:val="both"/>
      </w:pPr>
    </w:p>
    <w:p w14:paraId="75BA288A" w14:textId="77777777" w:rsidR="00604375" w:rsidRPr="00430842" w:rsidRDefault="00604375" w:rsidP="00430842">
      <w:pPr>
        <w:jc w:val="center"/>
        <w:rPr>
          <w:b/>
          <w:bCs/>
        </w:rPr>
      </w:pPr>
      <w:r w:rsidRPr="00430842">
        <w:rPr>
          <w:b/>
          <w:bCs/>
        </w:rPr>
        <w:t>CAPITULO VII</w:t>
      </w:r>
    </w:p>
    <w:p w14:paraId="01B235F7" w14:textId="77777777" w:rsidR="00604375" w:rsidRPr="00430842" w:rsidRDefault="00604375" w:rsidP="00430842">
      <w:pPr>
        <w:jc w:val="center"/>
        <w:rPr>
          <w:b/>
          <w:bCs/>
        </w:rPr>
      </w:pPr>
      <w:r w:rsidRPr="00430842">
        <w:rPr>
          <w:b/>
          <w:bCs/>
        </w:rPr>
        <w:t>DEL CONTROL, ESTIMULO A LA LIMPIEZA, CONTRAVENCIONES Y SANCIONES.</w:t>
      </w:r>
    </w:p>
    <w:p w14:paraId="2CCCF3B6" w14:textId="77777777" w:rsidR="00604375" w:rsidRPr="007572A4" w:rsidRDefault="00604375" w:rsidP="007572A4">
      <w:pPr>
        <w:jc w:val="both"/>
      </w:pPr>
    </w:p>
    <w:p w14:paraId="4DAE62B0" w14:textId="77777777" w:rsidR="00604375" w:rsidRDefault="00604375" w:rsidP="007572A4">
      <w:pPr>
        <w:jc w:val="both"/>
      </w:pPr>
      <w:r w:rsidRPr="00101077">
        <w:rPr>
          <w:b/>
          <w:bCs/>
        </w:rPr>
        <w:t>Articulo 38.- Del control.</w:t>
      </w:r>
      <w:r w:rsidRPr="007572A4">
        <w:t xml:space="preserve"> La Dirección de Ambiente con el apoyo de la Comisaría Ambiental tendrá la responsabilidad de regular y controlar el cumplimiento de la presenta ordenanza y normas conexas, las mismas que juzgarán y sancionarán a los infractores conforme lo establecido en esta Ordenanza a fin de minimizar la contaminación ambiental y mejorar el aseo y la limpieza en el territorio cantonal.</w:t>
      </w:r>
    </w:p>
    <w:p w14:paraId="669829AB" w14:textId="77777777" w:rsidR="00101077" w:rsidRPr="007572A4" w:rsidRDefault="00101077" w:rsidP="007572A4">
      <w:pPr>
        <w:jc w:val="both"/>
      </w:pPr>
    </w:p>
    <w:p w14:paraId="360CD50D" w14:textId="77777777" w:rsidR="00604375" w:rsidRDefault="00604375" w:rsidP="007572A4">
      <w:pPr>
        <w:jc w:val="both"/>
      </w:pPr>
      <w:r w:rsidRPr="007572A4">
        <w:t>Sin perjuicio del control realizado por parte de las autoridades competentes, veedores cívicos ad honórem y ciudadanía en general.</w:t>
      </w:r>
    </w:p>
    <w:p w14:paraId="221D2761" w14:textId="77777777" w:rsidR="00101077" w:rsidRPr="007572A4" w:rsidRDefault="00101077" w:rsidP="007572A4">
      <w:pPr>
        <w:jc w:val="both"/>
      </w:pPr>
    </w:p>
    <w:p w14:paraId="39B57125" w14:textId="77777777" w:rsidR="00427382" w:rsidRDefault="00427382" w:rsidP="007572A4">
      <w:pPr>
        <w:jc w:val="both"/>
        <w:rPr>
          <w:b/>
          <w:bCs/>
        </w:rPr>
      </w:pPr>
    </w:p>
    <w:p w14:paraId="3D4295DD" w14:textId="77777777" w:rsidR="00427382" w:rsidRDefault="00427382" w:rsidP="007572A4">
      <w:pPr>
        <w:jc w:val="both"/>
        <w:rPr>
          <w:b/>
          <w:bCs/>
        </w:rPr>
      </w:pPr>
    </w:p>
    <w:p w14:paraId="255628C5" w14:textId="00C268FE" w:rsidR="00604375" w:rsidRDefault="00604375" w:rsidP="007572A4">
      <w:pPr>
        <w:jc w:val="both"/>
      </w:pPr>
      <w:r w:rsidRPr="00101077">
        <w:rPr>
          <w:b/>
          <w:bCs/>
        </w:rPr>
        <w:t xml:space="preserve">Artículo 39.-Del estímulo a la limpieza. </w:t>
      </w:r>
      <w:r w:rsidRPr="007572A4">
        <w:t xml:space="preserve">Con la finalidad de impulsar la aplicación de buenas prácticas ambientales, de acuerdo con los avances de la ciencia y la tecnología, en todas las fases de la gestión integral de los residuos/desechos sólidos no peligrosos u otras actividades de beneficencia que protejan y defiendan el medio ambiente, el Gobierno Autónomo Descentralizado del Cantón Francisco de Orellana a través de la Dirección de ambiente, establecerán estímulos a barrios, urbanizaciones, empresas, instituciones públicas y privadas, organizaciones de comerciantes y ciudadanía en general, por las iniciativas que desarrollen para </w:t>
      </w:r>
      <w:r w:rsidRPr="007572A4">
        <w:lastRenderedPageBreak/>
        <w:t xml:space="preserve">mantener una ciudad limpia de conformidad con lo establecido en la presente ordenanza.  </w:t>
      </w:r>
    </w:p>
    <w:p w14:paraId="2B45F95D" w14:textId="77777777" w:rsidR="00101077" w:rsidRPr="007572A4" w:rsidRDefault="00101077" w:rsidP="007572A4">
      <w:pPr>
        <w:jc w:val="both"/>
      </w:pPr>
    </w:p>
    <w:p w14:paraId="7566C742" w14:textId="77777777" w:rsidR="00604375" w:rsidRDefault="00604375" w:rsidP="007572A4">
      <w:pPr>
        <w:jc w:val="both"/>
      </w:pPr>
      <w:r w:rsidRPr="00101077">
        <w:rPr>
          <w:b/>
          <w:bCs/>
        </w:rPr>
        <w:t>Artículo 40.-De las contravenciones y sanciones.</w:t>
      </w:r>
      <w:r w:rsidRPr="007572A4">
        <w:t xml:space="preserve"> En concordancia con las obligaciones y responsabilidades establecidas en la presente ordenanza para mantener la limpieza y el cuidado del medio ambiente del cantón Francisco de Orellana, se establecen cinco clases de contravenciones con sus respectivas sanciones, las que se especifican a continuación:</w:t>
      </w:r>
    </w:p>
    <w:p w14:paraId="3BA2E954" w14:textId="77777777" w:rsidR="00427382" w:rsidRPr="007572A4" w:rsidRDefault="00427382" w:rsidP="007572A4">
      <w:pPr>
        <w:jc w:val="both"/>
      </w:pPr>
    </w:p>
    <w:p w14:paraId="02F729F0" w14:textId="77777777" w:rsidR="00604375" w:rsidRDefault="00604375" w:rsidP="00427382">
      <w:pPr>
        <w:pStyle w:val="Prrafodelista"/>
        <w:numPr>
          <w:ilvl w:val="0"/>
          <w:numId w:val="11"/>
        </w:numPr>
        <w:ind w:firstLine="273"/>
        <w:jc w:val="both"/>
        <w:rPr>
          <w:b/>
          <w:bCs/>
        </w:rPr>
      </w:pPr>
      <w:r w:rsidRPr="00101077">
        <w:rPr>
          <w:b/>
          <w:bCs/>
        </w:rPr>
        <w:t>Contravenciones de Primera clase (leves)y sus sanciones.</w:t>
      </w:r>
    </w:p>
    <w:p w14:paraId="08072B63" w14:textId="77777777" w:rsidR="00101077" w:rsidRPr="00101077" w:rsidRDefault="00101077" w:rsidP="00101077">
      <w:pPr>
        <w:pStyle w:val="Prrafodelista"/>
        <w:jc w:val="both"/>
        <w:rPr>
          <w:b/>
          <w:bCs/>
        </w:rPr>
      </w:pPr>
    </w:p>
    <w:p w14:paraId="5F109282" w14:textId="77777777" w:rsidR="00604375" w:rsidRDefault="00604375" w:rsidP="007572A4">
      <w:pPr>
        <w:jc w:val="both"/>
      </w:pPr>
      <w:r w:rsidRPr="007572A4">
        <w:t>En aplicación del principio de proporcionalidad, serán sancionados con una multa del 8 % de la Remuneración Básica Unificada del Trabajador (RBU), quienes cometan las siguientes contravenciones:</w:t>
      </w:r>
    </w:p>
    <w:p w14:paraId="3658D9CB" w14:textId="77777777" w:rsidR="00101077" w:rsidRPr="007572A4" w:rsidRDefault="00101077" w:rsidP="007572A4">
      <w:pPr>
        <w:jc w:val="both"/>
      </w:pPr>
    </w:p>
    <w:p w14:paraId="19D17985" w14:textId="77777777" w:rsidR="00604375" w:rsidRPr="007572A4" w:rsidRDefault="00604375" w:rsidP="00F73D7D">
      <w:pPr>
        <w:pStyle w:val="Prrafodelista"/>
        <w:numPr>
          <w:ilvl w:val="0"/>
          <w:numId w:val="12"/>
        </w:numPr>
        <w:jc w:val="both"/>
      </w:pPr>
      <w:r w:rsidRPr="007572A4">
        <w:t>Por mantener con residuos, maleza o descuidada la acera y calzada del frente de su domicilio, negocio, empresa o puesto de trabajo.</w:t>
      </w:r>
    </w:p>
    <w:p w14:paraId="142FAA34" w14:textId="77777777" w:rsidR="00604375" w:rsidRPr="007572A4" w:rsidRDefault="00604375" w:rsidP="00F73D7D">
      <w:pPr>
        <w:pStyle w:val="Prrafodelista"/>
        <w:numPr>
          <w:ilvl w:val="0"/>
          <w:numId w:val="12"/>
        </w:numPr>
        <w:jc w:val="both"/>
      </w:pPr>
      <w:r w:rsidRPr="007572A4">
        <w:t>Colocar los residuos/desechos sólidos no peligrosos en la acera, sin utilizar los recipientes (tachos o fundas) debidamente cerrado y correspondientes que identifiquen el tipo de residuo.</w:t>
      </w:r>
    </w:p>
    <w:p w14:paraId="03A139ED" w14:textId="77777777" w:rsidR="00604375" w:rsidRPr="007572A4" w:rsidRDefault="00604375" w:rsidP="00F73D7D">
      <w:pPr>
        <w:pStyle w:val="Prrafodelista"/>
        <w:numPr>
          <w:ilvl w:val="0"/>
          <w:numId w:val="12"/>
        </w:numPr>
        <w:jc w:val="both"/>
      </w:pPr>
      <w:r w:rsidRPr="007572A4">
        <w:t xml:space="preserve">No retirar el recipiente/funda de basura (tacho/funda de basura) inmediatamente después de haber pasado el vehículo recolector. </w:t>
      </w:r>
    </w:p>
    <w:p w14:paraId="5B37F2F1" w14:textId="77777777" w:rsidR="00604375" w:rsidRPr="007572A4" w:rsidRDefault="00604375" w:rsidP="00F73D7D">
      <w:pPr>
        <w:pStyle w:val="Prrafodelista"/>
        <w:numPr>
          <w:ilvl w:val="0"/>
          <w:numId w:val="12"/>
        </w:numPr>
        <w:jc w:val="both"/>
      </w:pPr>
      <w:r w:rsidRPr="007572A4">
        <w:t>Arrojar, cualquier tipo de residuos/desechos sólidos no peligrosos a la vía pública, sea al transitar a pie o desde los vehículos.</w:t>
      </w:r>
    </w:p>
    <w:p w14:paraId="0C6FEA16" w14:textId="77777777" w:rsidR="00604375" w:rsidRPr="007572A4" w:rsidRDefault="00604375" w:rsidP="00F73D7D">
      <w:pPr>
        <w:pStyle w:val="Prrafodelista"/>
        <w:numPr>
          <w:ilvl w:val="0"/>
          <w:numId w:val="12"/>
        </w:numPr>
        <w:jc w:val="both"/>
      </w:pPr>
      <w:r w:rsidRPr="007572A4">
        <w:t>Arrojar a la vía pública, a la red de alcantarillado, a las quebradas, ríos, áreas comunales y demás espacios públicos, los residuos de barrido y limpieza de viviendas, locales comerciales u otros establecimientos.</w:t>
      </w:r>
    </w:p>
    <w:p w14:paraId="3C73FC00" w14:textId="77777777" w:rsidR="00604375" w:rsidRPr="007572A4" w:rsidRDefault="00604375" w:rsidP="00F73D7D">
      <w:pPr>
        <w:pStyle w:val="Prrafodelista"/>
        <w:numPr>
          <w:ilvl w:val="0"/>
          <w:numId w:val="12"/>
        </w:numPr>
        <w:jc w:val="both"/>
      </w:pPr>
      <w:r w:rsidRPr="007572A4">
        <w:t>Depositar la basura en los parterres, avenidas, parques, esquinas, terrenos baldíos, quebradas, ríos o cualquier otro sitio que no sea la acera correspondiente a su domicilio, negocio, empresa o puesto de trabajo.</w:t>
      </w:r>
    </w:p>
    <w:p w14:paraId="489753B5" w14:textId="77777777" w:rsidR="00604375" w:rsidRPr="007572A4" w:rsidRDefault="00604375" w:rsidP="00F73D7D">
      <w:pPr>
        <w:pStyle w:val="Prrafodelista"/>
        <w:numPr>
          <w:ilvl w:val="0"/>
          <w:numId w:val="12"/>
        </w:numPr>
        <w:jc w:val="both"/>
      </w:pPr>
      <w:r w:rsidRPr="007572A4">
        <w:t xml:space="preserve">Permitir que animales domésticos de su propiedad ensucien con sus excrementos las aceras, calzadas, parques, parterres y los espacios públicos en general. </w:t>
      </w:r>
    </w:p>
    <w:p w14:paraId="70731A12" w14:textId="77777777" w:rsidR="00604375" w:rsidRPr="007572A4" w:rsidRDefault="00604375" w:rsidP="00F73D7D">
      <w:pPr>
        <w:pStyle w:val="Prrafodelista"/>
        <w:numPr>
          <w:ilvl w:val="0"/>
          <w:numId w:val="12"/>
        </w:numPr>
        <w:jc w:val="both"/>
      </w:pPr>
      <w:r w:rsidRPr="007572A4">
        <w:t>Quemar a cielo abierto cualquier tipo de residuo no peligroso.</w:t>
      </w:r>
    </w:p>
    <w:p w14:paraId="0ABC2425" w14:textId="77777777" w:rsidR="00604375" w:rsidRPr="007572A4" w:rsidRDefault="00604375" w:rsidP="00F73D7D">
      <w:pPr>
        <w:pStyle w:val="Prrafodelista"/>
        <w:numPr>
          <w:ilvl w:val="0"/>
          <w:numId w:val="12"/>
        </w:numPr>
        <w:jc w:val="both"/>
      </w:pPr>
      <w:r w:rsidRPr="007572A4">
        <w:t>Lavar vehículos en espacios públicos y ríos.</w:t>
      </w:r>
    </w:p>
    <w:p w14:paraId="6EC35FCD" w14:textId="77777777" w:rsidR="00604375" w:rsidRPr="007572A4" w:rsidRDefault="00604375" w:rsidP="00F73D7D">
      <w:pPr>
        <w:pStyle w:val="Prrafodelista"/>
        <w:numPr>
          <w:ilvl w:val="0"/>
          <w:numId w:val="12"/>
        </w:numPr>
        <w:jc w:val="both"/>
      </w:pPr>
      <w:r w:rsidRPr="007572A4">
        <w:t>Realizar trabajos de construcción o reconstrucción sin las debidas precauciones, ensuciando los espacios públicos con pintura, masilla, escombros y residuos de materiales.</w:t>
      </w:r>
    </w:p>
    <w:p w14:paraId="583F3CCC" w14:textId="77777777" w:rsidR="00604375" w:rsidRPr="007572A4" w:rsidRDefault="00604375" w:rsidP="00F73D7D">
      <w:pPr>
        <w:pStyle w:val="Prrafodelista"/>
        <w:numPr>
          <w:ilvl w:val="0"/>
          <w:numId w:val="12"/>
        </w:numPr>
        <w:jc w:val="both"/>
      </w:pPr>
      <w:r w:rsidRPr="007572A4">
        <w:t xml:space="preserve">Transportar residuos o cualquier tipo de material de desecho o construcción sin las protecciones necesarias para evitar el derrame sobre la vía pública. </w:t>
      </w:r>
    </w:p>
    <w:p w14:paraId="0D0C4BBC" w14:textId="77777777" w:rsidR="00604375" w:rsidRPr="007572A4" w:rsidRDefault="00604375" w:rsidP="00F73D7D">
      <w:pPr>
        <w:pStyle w:val="Prrafodelista"/>
        <w:numPr>
          <w:ilvl w:val="0"/>
          <w:numId w:val="12"/>
        </w:numPr>
        <w:jc w:val="both"/>
      </w:pPr>
      <w:r w:rsidRPr="007572A4">
        <w:t>Arrojar a los espacios públicos, desperdicios de comidas y en general aguas servidas.</w:t>
      </w:r>
    </w:p>
    <w:p w14:paraId="2BC214CF" w14:textId="77777777" w:rsidR="00604375" w:rsidRPr="007572A4" w:rsidRDefault="00604375" w:rsidP="00F73D7D">
      <w:pPr>
        <w:pStyle w:val="Prrafodelista"/>
        <w:numPr>
          <w:ilvl w:val="0"/>
          <w:numId w:val="12"/>
        </w:numPr>
        <w:jc w:val="both"/>
      </w:pPr>
      <w:r w:rsidRPr="007572A4">
        <w:t>Arrojar a las alcantarillas objetos o materiales sólidos.</w:t>
      </w:r>
    </w:p>
    <w:p w14:paraId="4FA514CD" w14:textId="77777777" w:rsidR="00604375" w:rsidRPr="007572A4" w:rsidRDefault="00604375" w:rsidP="00F73D7D">
      <w:pPr>
        <w:pStyle w:val="Prrafodelista"/>
        <w:numPr>
          <w:ilvl w:val="0"/>
          <w:numId w:val="12"/>
        </w:numPr>
        <w:jc w:val="both"/>
      </w:pPr>
      <w:r w:rsidRPr="007572A4">
        <w:t>Irrespetar las frecuencias y horarios de recolección establecidos</w:t>
      </w:r>
    </w:p>
    <w:p w14:paraId="0B1BE0E1" w14:textId="77777777" w:rsidR="00604375" w:rsidRPr="007572A4" w:rsidRDefault="00604375" w:rsidP="00F73D7D">
      <w:pPr>
        <w:pStyle w:val="Prrafodelista"/>
        <w:numPr>
          <w:ilvl w:val="0"/>
          <w:numId w:val="12"/>
        </w:numPr>
        <w:jc w:val="both"/>
      </w:pPr>
      <w:r w:rsidRPr="007572A4">
        <w:t>Clasificación incorrecta de residuos sólidos</w:t>
      </w:r>
    </w:p>
    <w:p w14:paraId="478EDA80" w14:textId="77777777" w:rsidR="00604375" w:rsidRPr="007572A4" w:rsidRDefault="00604375" w:rsidP="00F73D7D">
      <w:pPr>
        <w:pStyle w:val="Prrafodelista"/>
        <w:numPr>
          <w:ilvl w:val="0"/>
          <w:numId w:val="12"/>
        </w:numPr>
        <w:jc w:val="both"/>
      </w:pPr>
      <w:r w:rsidRPr="007572A4">
        <w:t>No disponer de contenedores diferenciados para la separación de desechos comunes en los negocios tanto formales e informales para uso público.</w:t>
      </w:r>
    </w:p>
    <w:p w14:paraId="4E613445" w14:textId="77777777" w:rsidR="00604375" w:rsidRDefault="00604375" w:rsidP="00F73D7D">
      <w:pPr>
        <w:pStyle w:val="Prrafodelista"/>
        <w:numPr>
          <w:ilvl w:val="0"/>
          <w:numId w:val="12"/>
        </w:numPr>
        <w:jc w:val="both"/>
      </w:pPr>
      <w:r w:rsidRPr="007572A4">
        <w:t>No disponer de un basurero plástico dentro de los vehículos de transporte masivo, buses escolares, particulares, oficiales, y vehículos en general.</w:t>
      </w:r>
    </w:p>
    <w:p w14:paraId="484295A9" w14:textId="77777777" w:rsidR="00883B5A" w:rsidRPr="007572A4" w:rsidRDefault="00883B5A" w:rsidP="00883B5A">
      <w:pPr>
        <w:pStyle w:val="Prrafodelista"/>
        <w:jc w:val="both"/>
      </w:pPr>
    </w:p>
    <w:p w14:paraId="021F17C2" w14:textId="693B9DFD" w:rsidR="00604375" w:rsidRDefault="00427382" w:rsidP="00427382">
      <w:pPr>
        <w:pStyle w:val="Prrafodelista"/>
        <w:numPr>
          <w:ilvl w:val="0"/>
          <w:numId w:val="11"/>
        </w:numPr>
        <w:ind w:left="993" w:hanging="284"/>
        <w:jc w:val="both"/>
        <w:rPr>
          <w:b/>
          <w:bCs/>
        </w:rPr>
      </w:pPr>
      <w:r>
        <w:rPr>
          <w:b/>
          <w:bCs/>
        </w:rPr>
        <w:t xml:space="preserve">   </w:t>
      </w:r>
      <w:r w:rsidR="00604375" w:rsidRPr="00883B5A">
        <w:rPr>
          <w:b/>
          <w:bCs/>
        </w:rPr>
        <w:t>Contravenciones de Segunda clase (Graves) y sus sanciones.</w:t>
      </w:r>
    </w:p>
    <w:p w14:paraId="5847177F" w14:textId="77777777" w:rsidR="00883B5A" w:rsidRPr="00883B5A" w:rsidRDefault="00883B5A" w:rsidP="00883B5A">
      <w:pPr>
        <w:pStyle w:val="Prrafodelista"/>
        <w:jc w:val="both"/>
        <w:rPr>
          <w:b/>
          <w:bCs/>
        </w:rPr>
      </w:pPr>
    </w:p>
    <w:p w14:paraId="7DDF1509" w14:textId="77777777" w:rsidR="00604375" w:rsidRDefault="00604375" w:rsidP="007572A4">
      <w:pPr>
        <w:jc w:val="both"/>
      </w:pPr>
      <w:r w:rsidRPr="007572A4">
        <w:t>En aplicación del principio de proporcionalidad, serán sancionados con una multa del 30% de la Remuneración Básica Unificada del Trabajador (RBU), quienes cometan las siguientes contravenciones:</w:t>
      </w:r>
    </w:p>
    <w:p w14:paraId="269CED1F" w14:textId="77777777" w:rsidR="00883B5A" w:rsidRPr="007572A4" w:rsidRDefault="00883B5A" w:rsidP="007572A4">
      <w:pPr>
        <w:jc w:val="both"/>
      </w:pPr>
    </w:p>
    <w:p w14:paraId="7236F6E0" w14:textId="77777777" w:rsidR="00604375" w:rsidRPr="007572A4" w:rsidRDefault="00604375" w:rsidP="00F73D7D">
      <w:pPr>
        <w:pStyle w:val="Prrafodelista"/>
        <w:numPr>
          <w:ilvl w:val="0"/>
          <w:numId w:val="13"/>
        </w:numPr>
        <w:jc w:val="both"/>
      </w:pPr>
      <w:r w:rsidRPr="007572A4">
        <w:t>Abandonar o arrojar en la vía pública, red de alcantarillado, quebradas, ríos, áreas comunales y demás espacios públicos animales muertos o despojos de estos.</w:t>
      </w:r>
    </w:p>
    <w:p w14:paraId="41A9E2D7" w14:textId="77777777" w:rsidR="00604375" w:rsidRPr="007572A4" w:rsidRDefault="00604375" w:rsidP="00F73D7D">
      <w:pPr>
        <w:pStyle w:val="Prrafodelista"/>
        <w:numPr>
          <w:ilvl w:val="0"/>
          <w:numId w:val="13"/>
        </w:numPr>
        <w:jc w:val="both"/>
      </w:pPr>
      <w:r w:rsidRPr="007572A4">
        <w:t>Arrojar directamente a la vía pública, red de alcantarillado, quebradas o ríos, aceites lubricantes, combustibles, aditivos, líquidos, cualquier residuo o desecho peligroso.</w:t>
      </w:r>
    </w:p>
    <w:p w14:paraId="2D702880" w14:textId="77777777" w:rsidR="00604375" w:rsidRPr="007572A4" w:rsidRDefault="00604375" w:rsidP="00F73D7D">
      <w:pPr>
        <w:pStyle w:val="Prrafodelista"/>
        <w:numPr>
          <w:ilvl w:val="0"/>
          <w:numId w:val="13"/>
        </w:numPr>
        <w:jc w:val="both"/>
      </w:pPr>
      <w:r w:rsidRPr="007572A4">
        <w:t>Utilizar el espacio público para realizar actividades de mecánica en general y de mantenimiento o lubricación de vehículos, de carpintería o de pintura de objetos, cerrajería y en general todo tipo de actividades manuales, artesanales o industriales que perjudican el aseo y el ornato de la ciudad.</w:t>
      </w:r>
    </w:p>
    <w:p w14:paraId="42CE7A89" w14:textId="77777777" w:rsidR="00604375" w:rsidRPr="007572A4" w:rsidRDefault="00604375" w:rsidP="00F73D7D">
      <w:pPr>
        <w:pStyle w:val="Prrafodelista"/>
        <w:numPr>
          <w:ilvl w:val="0"/>
          <w:numId w:val="13"/>
        </w:numPr>
        <w:jc w:val="both"/>
      </w:pPr>
      <w:r w:rsidRPr="007572A4">
        <w:t xml:space="preserve">Mantener o abandonar en los espacios públicos vehículos fuera de uso y, en general, cualquier clase de chatarra. </w:t>
      </w:r>
    </w:p>
    <w:p w14:paraId="063FB0EA" w14:textId="77777777" w:rsidR="00604375" w:rsidRPr="007572A4" w:rsidRDefault="00604375" w:rsidP="00F73D7D">
      <w:pPr>
        <w:pStyle w:val="Prrafodelista"/>
        <w:numPr>
          <w:ilvl w:val="0"/>
          <w:numId w:val="13"/>
        </w:numPr>
        <w:jc w:val="both"/>
      </w:pPr>
      <w:r w:rsidRPr="007572A4">
        <w:t>Depositar y mantener en los espacios públicos, materiales de construcción, escombros o cualquier tipo de material pétreo, sin permiso de la autoridad competente.</w:t>
      </w:r>
    </w:p>
    <w:p w14:paraId="5472BE00" w14:textId="77777777" w:rsidR="00604375" w:rsidRPr="007572A4" w:rsidRDefault="00604375" w:rsidP="00F73D7D">
      <w:pPr>
        <w:pStyle w:val="Prrafodelista"/>
        <w:numPr>
          <w:ilvl w:val="0"/>
          <w:numId w:val="13"/>
        </w:numPr>
        <w:jc w:val="both"/>
      </w:pPr>
      <w:r w:rsidRPr="007572A4">
        <w:t>Quemar a cielo abierto cualquier material o desecho peligroso</w:t>
      </w:r>
    </w:p>
    <w:p w14:paraId="50EFDA4B" w14:textId="77777777" w:rsidR="00604375" w:rsidRPr="007572A4" w:rsidRDefault="00604375" w:rsidP="00F73D7D">
      <w:pPr>
        <w:pStyle w:val="Prrafodelista"/>
        <w:numPr>
          <w:ilvl w:val="0"/>
          <w:numId w:val="13"/>
        </w:numPr>
        <w:jc w:val="both"/>
      </w:pPr>
      <w:r w:rsidRPr="007572A4">
        <w:t>Destruir contenedores, papeleras o mobiliario urbano instalado para la recolección de residuos.</w:t>
      </w:r>
    </w:p>
    <w:p w14:paraId="1C96565A" w14:textId="77777777" w:rsidR="00604375" w:rsidRDefault="00604375" w:rsidP="00F73D7D">
      <w:pPr>
        <w:pStyle w:val="Prrafodelista"/>
        <w:numPr>
          <w:ilvl w:val="0"/>
          <w:numId w:val="13"/>
        </w:numPr>
        <w:jc w:val="both"/>
      </w:pPr>
      <w:r w:rsidRPr="007572A4">
        <w:t xml:space="preserve">Vendedores ambulantes o informales, con o sin autorización municipal, que no cuenten con las medidas necesarias para evitar la generación de desperdicios en las calles, aceras y espacios públicos en general. </w:t>
      </w:r>
    </w:p>
    <w:p w14:paraId="43BB2913" w14:textId="77777777" w:rsidR="00883B5A" w:rsidRPr="007572A4" w:rsidRDefault="00883B5A" w:rsidP="00883B5A">
      <w:pPr>
        <w:pStyle w:val="Prrafodelista"/>
        <w:jc w:val="both"/>
      </w:pPr>
    </w:p>
    <w:p w14:paraId="4E7B6BC6" w14:textId="680BF088" w:rsidR="00604375" w:rsidRDefault="00604375" w:rsidP="00F73D7D">
      <w:pPr>
        <w:pStyle w:val="Prrafodelista"/>
        <w:numPr>
          <w:ilvl w:val="0"/>
          <w:numId w:val="11"/>
        </w:numPr>
        <w:jc w:val="center"/>
        <w:rPr>
          <w:b/>
          <w:bCs/>
        </w:rPr>
      </w:pPr>
      <w:r w:rsidRPr="00883B5A">
        <w:rPr>
          <w:b/>
          <w:bCs/>
        </w:rPr>
        <w:t>Contravenciones de tercera clase (Muy graves) y sus sanciones.</w:t>
      </w:r>
    </w:p>
    <w:p w14:paraId="57C1FBCB" w14:textId="77777777" w:rsidR="00883B5A" w:rsidRPr="00883B5A" w:rsidRDefault="00883B5A" w:rsidP="00883B5A">
      <w:pPr>
        <w:pStyle w:val="Prrafodelista"/>
        <w:rPr>
          <w:b/>
          <w:bCs/>
        </w:rPr>
      </w:pPr>
    </w:p>
    <w:p w14:paraId="6FE263CB" w14:textId="77777777" w:rsidR="00604375" w:rsidRPr="007572A4" w:rsidRDefault="00604375" w:rsidP="007572A4">
      <w:pPr>
        <w:jc w:val="both"/>
      </w:pPr>
      <w:r w:rsidRPr="007572A4">
        <w:t>Serán sancionados con una multa del 100% de la Remuneración Básica Unificada del Trabajador (RBU) quienes cometan las siguientes contravenciones:</w:t>
      </w:r>
    </w:p>
    <w:p w14:paraId="5B1B4CEB" w14:textId="77777777" w:rsidR="00604375" w:rsidRDefault="00604375" w:rsidP="00F73D7D">
      <w:pPr>
        <w:pStyle w:val="Prrafodelista"/>
        <w:numPr>
          <w:ilvl w:val="0"/>
          <w:numId w:val="14"/>
        </w:numPr>
        <w:jc w:val="both"/>
      </w:pPr>
      <w:r w:rsidRPr="007572A4">
        <w:t>Arrojar escombros, materiales de construcción o chatarra en la vía pública, quebradas, ríos.</w:t>
      </w:r>
    </w:p>
    <w:p w14:paraId="48ED1B58" w14:textId="77777777" w:rsidR="00883B5A" w:rsidRPr="007572A4" w:rsidRDefault="00883B5A" w:rsidP="007572A4">
      <w:pPr>
        <w:jc w:val="both"/>
      </w:pPr>
    </w:p>
    <w:p w14:paraId="4162BC0C" w14:textId="77777777" w:rsidR="00604375" w:rsidRPr="007572A4" w:rsidRDefault="00604375" w:rsidP="00F73D7D">
      <w:pPr>
        <w:pStyle w:val="Prrafodelista"/>
        <w:numPr>
          <w:ilvl w:val="0"/>
          <w:numId w:val="14"/>
        </w:numPr>
        <w:jc w:val="both"/>
      </w:pPr>
      <w:r w:rsidRPr="007572A4">
        <w:t>Dejar sucias las vías o espacios públicos tras un evento o espectáculo público que haya sido organizado con o sin permiso de la autoridad competente.</w:t>
      </w:r>
    </w:p>
    <w:p w14:paraId="03D4E8B0" w14:textId="77777777" w:rsidR="00604375" w:rsidRPr="007572A4" w:rsidRDefault="00604375" w:rsidP="00F73D7D">
      <w:pPr>
        <w:pStyle w:val="Prrafodelista"/>
        <w:numPr>
          <w:ilvl w:val="0"/>
          <w:numId w:val="14"/>
        </w:numPr>
        <w:jc w:val="both"/>
      </w:pPr>
      <w:r w:rsidRPr="007572A4">
        <w:t>Escupir, orinar o defecar en espacios públicos.</w:t>
      </w:r>
    </w:p>
    <w:p w14:paraId="19EF50A0" w14:textId="77777777" w:rsidR="00604375" w:rsidRPr="007572A4" w:rsidRDefault="00604375" w:rsidP="00F73D7D">
      <w:pPr>
        <w:pStyle w:val="Prrafodelista"/>
        <w:numPr>
          <w:ilvl w:val="0"/>
          <w:numId w:val="14"/>
        </w:numPr>
        <w:jc w:val="both"/>
      </w:pPr>
      <w:r w:rsidRPr="007572A4">
        <w:t>Mezclar y botar la basura doméstica con basura toxica, biológica, contaminada, radioactiva y hospitalaria.</w:t>
      </w:r>
    </w:p>
    <w:p w14:paraId="0CF4D5CE" w14:textId="77777777" w:rsidR="00604375" w:rsidRPr="007572A4" w:rsidRDefault="00604375" w:rsidP="00F73D7D">
      <w:pPr>
        <w:pStyle w:val="Prrafodelista"/>
        <w:numPr>
          <w:ilvl w:val="0"/>
          <w:numId w:val="14"/>
        </w:numPr>
        <w:jc w:val="both"/>
      </w:pPr>
      <w:r w:rsidRPr="007572A4">
        <w:t>No manejar adecuadamente los residuos industriales y peligrosos, según lo establecido en la presente ordenanza.</w:t>
      </w:r>
    </w:p>
    <w:p w14:paraId="27BB04D9" w14:textId="77777777" w:rsidR="00604375" w:rsidRPr="007572A4" w:rsidRDefault="00604375" w:rsidP="00F73D7D">
      <w:pPr>
        <w:pStyle w:val="Prrafodelista"/>
        <w:numPr>
          <w:ilvl w:val="0"/>
          <w:numId w:val="14"/>
        </w:numPr>
        <w:jc w:val="both"/>
      </w:pPr>
      <w:r w:rsidRPr="007572A4">
        <w:t>Propiciar la combustión de materiales que generen gases tóxicos</w:t>
      </w:r>
    </w:p>
    <w:p w14:paraId="4CB5B779" w14:textId="77777777" w:rsidR="00604375" w:rsidRPr="007572A4" w:rsidRDefault="00604375" w:rsidP="00F73D7D">
      <w:pPr>
        <w:pStyle w:val="Prrafodelista"/>
        <w:numPr>
          <w:ilvl w:val="0"/>
          <w:numId w:val="14"/>
        </w:numPr>
        <w:jc w:val="both"/>
      </w:pPr>
      <w:r w:rsidRPr="007572A4">
        <w:t>Impedir u obstaculizar la prestación de los servicios de aseo en una o varias de sus diferentes etapas</w:t>
      </w:r>
    </w:p>
    <w:p w14:paraId="724C7119" w14:textId="77777777" w:rsidR="00604375" w:rsidRDefault="00604375" w:rsidP="00F73D7D">
      <w:pPr>
        <w:pStyle w:val="Prrafodelista"/>
        <w:numPr>
          <w:ilvl w:val="0"/>
          <w:numId w:val="14"/>
        </w:numPr>
        <w:jc w:val="both"/>
      </w:pPr>
      <w:r w:rsidRPr="007572A4">
        <w:t>Agredir verbal y/o físicamente a funcionarios, trabajadores y contratistas municipales que ejecuten la gestión de residuos/desechos sólidos no peligrosos.</w:t>
      </w:r>
    </w:p>
    <w:p w14:paraId="2254B6F3" w14:textId="77777777" w:rsidR="00883B5A" w:rsidRPr="007572A4" w:rsidRDefault="00883B5A" w:rsidP="00883B5A">
      <w:pPr>
        <w:pStyle w:val="Prrafodelista"/>
        <w:jc w:val="both"/>
      </w:pPr>
    </w:p>
    <w:p w14:paraId="799BCB9B" w14:textId="77777777" w:rsidR="00604375" w:rsidRDefault="00604375" w:rsidP="007572A4">
      <w:pPr>
        <w:jc w:val="both"/>
      </w:pPr>
      <w:r w:rsidRPr="000E116D">
        <w:rPr>
          <w:b/>
          <w:bCs/>
        </w:rPr>
        <w:t>Artículo 41.- De las reincidencias en las contravenciones.</w:t>
      </w:r>
      <w:r w:rsidRPr="007572A4">
        <w:t xml:space="preserve"> Quien reincida en alguna de las infracciones antes descritas, será sancionado, cada vez, con un </w:t>
      </w:r>
      <w:r w:rsidRPr="007572A4">
        <w:lastRenderedPageBreak/>
        <w:t>recargo del cien por ciento sobre la última sanción y deberá ser denunciado ante las autoridades competentes de ser el caso.</w:t>
      </w:r>
    </w:p>
    <w:p w14:paraId="0759692E" w14:textId="77777777" w:rsidR="000E116D" w:rsidRPr="007572A4" w:rsidRDefault="000E116D" w:rsidP="007572A4">
      <w:pPr>
        <w:jc w:val="both"/>
      </w:pPr>
    </w:p>
    <w:p w14:paraId="68DEFF81" w14:textId="77777777" w:rsidR="00604375" w:rsidRPr="007572A4" w:rsidRDefault="00604375" w:rsidP="007572A4">
      <w:pPr>
        <w:jc w:val="both"/>
      </w:pPr>
      <w:r w:rsidRPr="000E116D">
        <w:rPr>
          <w:b/>
          <w:bCs/>
        </w:rPr>
        <w:t>Artículo 42.- De los costos.</w:t>
      </w:r>
      <w:r w:rsidRPr="007572A4">
        <w:t xml:space="preserve"> Las multas no liberan al infractor del pago de los costos en que incurra el Gobierno Autónomo Descentralizado Municipal del cantón Francisco de Orellana, o cualquier otra en estos temas de su competencia, para remediar o corregir el daño causado.</w:t>
      </w:r>
    </w:p>
    <w:p w14:paraId="4DFCDDFD" w14:textId="77777777" w:rsidR="00604375" w:rsidRPr="007572A4" w:rsidRDefault="00604375" w:rsidP="007572A4">
      <w:pPr>
        <w:jc w:val="both"/>
      </w:pPr>
    </w:p>
    <w:p w14:paraId="78DD22DA" w14:textId="77777777" w:rsidR="00604375" w:rsidRPr="007572A4" w:rsidRDefault="00604375" w:rsidP="007572A4">
      <w:pPr>
        <w:jc w:val="both"/>
      </w:pPr>
      <w:r w:rsidRPr="000E116D">
        <w:rPr>
          <w:b/>
          <w:bCs/>
        </w:rPr>
        <w:t>Artículo 43.-</w:t>
      </w:r>
      <w:r w:rsidRPr="007572A4">
        <w:t xml:space="preserve"> </w:t>
      </w:r>
      <w:r w:rsidRPr="000E116D">
        <w:rPr>
          <w:b/>
          <w:bCs/>
        </w:rPr>
        <w:t>De la acción pública.</w:t>
      </w:r>
      <w:r w:rsidRPr="007572A4">
        <w:t xml:space="preserve"> Se concede acción pública para que cualquier ciudadano pueda denunciar ante la comisaria ambiental del GADMFO, las infracciones contempladas en esta Ordenanza. </w:t>
      </w:r>
    </w:p>
    <w:p w14:paraId="568EED45" w14:textId="77777777" w:rsidR="00604375" w:rsidRPr="007572A4" w:rsidRDefault="00604375" w:rsidP="007572A4">
      <w:pPr>
        <w:jc w:val="both"/>
      </w:pPr>
    </w:p>
    <w:p w14:paraId="44315572" w14:textId="6F73E491" w:rsidR="00604375" w:rsidRPr="007572A4" w:rsidRDefault="00604375" w:rsidP="00F73D7D">
      <w:pPr>
        <w:pStyle w:val="Prrafodelista"/>
        <w:numPr>
          <w:ilvl w:val="0"/>
          <w:numId w:val="15"/>
        </w:numPr>
        <w:jc w:val="both"/>
      </w:pPr>
      <w:r w:rsidRPr="007572A4">
        <w:t>La aplicación de las multas y sanciones detalladas anteriormente serán ejecutadas a los contraventores por la comisaria ambiental del GADMFO, sin perjuicio de las sanciones que se deriven y puedan ser impuestas por otras autoridades, y para su ejecución contarán con la asistencia de los agentes de control municipal de ser necesario, con la fuerza pública, sin perjuicio de las acciones civiles y penales que podrían derivarse por la violación o contravención de las normas establecidas en la presente sección, guardándose absoluta reserva del nombre del denunciante.</w:t>
      </w:r>
    </w:p>
    <w:p w14:paraId="33A7C70A" w14:textId="77777777" w:rsidR="00604375" w:rsidRPr="007572A4" w:rsidRDefault="00604375" w:rsidP="007572A4">
      <w:pPr>
        <w:jc w:val="both"/>
      </w:pPr>
    </w:p>
    <w:p w14:paraId="468B8F31" w14:textId="77777777" w:rsidR="00604375" w:rsidRPr="007572A4" w:rsidRDefault="00604375" w:rsidP="007572A4">
      <w:pPr>
        <w:jc w:val="both"/>
      </w:pPr>
      <w:r w:rsidRPr="00732941">
        <w:rPr>
          <w:b/>
          <w:bCs/>
        </w:rPr>
        <w:t>Artículo 44.- De los contraventores y juzgamiento.</w:t>
      </w:r>
      <w:r w:rsidRPr="007572A4">
        <w:t xml:space="preserve"> Todo ciudadano que contravenga las disposiciones de la presente ordenanza será sancionado de acuerdo con la gravedad de la infracción cometida y de conformidad con el debido proceso. En el caso de menores de edad, serán responsables sus padres o representantes legales.</w:t>
      </w:r>
    </w:p>
    <w:p w14:paraId="73012C5B" w14:textId="77777777" w:rsidR="00604375" w:rsidRPr="007572A4" w:rsidRDefault="00604375" w:rsidP="007572A4">
      <w:pPr>
        <w:jc w:val="both"/>
      </w:pPr>
    </w:p>
    <w:p w14:paraId="0F0F8BEF" w14:textId="77777777" w:rsidR="00604375" w:rsidRPr="007572A4" w:rsidRDefault="00604375" w:rsidP="007572A4">
      <w:pPr>
        <w:jc w:val="both"/>
      </w:pPr>
      <w:r w:rsidRPr="00732941">
        <w:rPr>
          <w:b/>
          <w:bCs/>
        </w:rPr>
        <w:t>Artículo 45.- De las multas recaudadas y su forma de cobro.</w:t>
      </w:r>
      <w:r w:rsidRPr="007572A4">
        <w:t xml:space="preserve"> Los valores por concepto de multas por cometimiento de infracciones señaladas en la presente Ordenanza se cancelarán directamente por los canales de cobro establecidos por el GADMFO. El GADMFO deberá en un plazo no mayor de 90 días incluir el procedimiento detallado para notificar las infracciones o penalidades, las facilidades de pago; por medio de una nueva ordenanza de cobros o del trámite legal que aplique.</w:t>
      </w:r>
    </w:p>
    <w:p w14:paraId="62780073" w14:textId="77777777" w:rsidR="00604375" w:rsidRPr="007572A4" w:rsidRDefault="00604375" w:rsidP="007572A4">
      <w:pPr>
        <w:jc w:val="both"/>
      </w:pPr>
    </w:p>
    <w:p w14:paraId="30B6378F" w14:textId="77777777" w:rsidR="00604375" w:rsidRPr="00732941" w:rsidRDefault="00604375" w:rsidP="00732941">
      <w:pPr>
        <w:jc w:val="center"/>
        <w:rPr>
          <w:b/>
          <w:bCs/>
        </w:rPr>
      </w:pPr>
      <w:r w:rsidRPr="00732941">
        <w:rPr>
          <w:b/>
          <w:bCs/>
        </w:rPr>
        <w:t>CAPITULO VIII</w:t>
      </w:r>
    </w:p>
    <w:p w14:paraId="597E457C" w14:textId="77777777" w:rsidR="00604375" w:rsidRPr="007572A4" w:rsidRDefault="00604375" w:rsidP="00732941">
      <w:pPr>
        <w:jc w:val="center"/>
      </w:pPr>
      <w:r w:rsidRPr="00732941">
        <w:rPr>
          <w:b/>
          <w:bCs/>
        </w:rPr>
        <w:t>PROCEDIMIENTO Y COMPETENCIAS.</w:t>
      </w:r>
    </w:p>
    <w:p w14:paraId="5C3C8C66" w14:textId="77777777" w:rsidR="00604375" w:rsidRPr="007572A4" w:rsidRDefault="00604375" w:rsidP="007572A4">
      <w:pPr>
        <w:jc w:val="both"/>
      </w:pPr>
    </w:p>
    <w:p w14:paraId="19E3038B" w14:textId="77777777" w:rsidR="00604375" w:rsidRPr="007572A4" w:rsidRDefault="00604375" w:rsidP="007572A4">
      <w:pPr>
        <w:jc w:val="both"/>
      </w:pPr>
      <w:r w:rsidRPr="00732941">
        <w:rPr>
          <w:b/>
          <w:bCs/>
        </w:rPr>
        <w:t xml:space="preserve">Artículo 46.- </w:t>
      </w:r>
      <w:r w:rsidRPr="007572A4">
        <w:t>En ejercicio de sus competencias y facultades, el Gobierno Autónomo Descentralizado Municipal Francisco de Orellana, a través de la Dirección de Ambiente y Cuerpo de Agentes de Control realizarán los control relacionado con el cumplimiento de la presente ordenanza, quienes remitirán el informe debidamente detallado de las presuntas infracciones a la Dirección de Seguridad y Gobernabilidad para que a través de la Comisaría Ambiental Municipal y previo al procedimiento administrativo sancionador como garantía del debido proceso se establezca la sanción correspondiente.</w:t>
      </w:r>
    </w:p>
    <w:p w14:paraId="350BA0D9" w14:textId="77777777" w:rsidR="00604375" w:rsidRPr="007572A4" w:rsidRDefault="00604375" w:rsidP="007572A4">
      <w:pPr>
        <w:jc w:val="both"/>
      </w:pPr>
    </w:p>
    <w:p w14:paraId="1A2664E6" w14:textId="77777777" w:rsidR="00604375" w:rsidRPr="007572A4" w:rsidRDefault="00604375" w:rsidP="007572A4">
      <w:pPr>
        <w:jc w:val="both"/>
      </w:pPr>
      <w:r w:rsidRPr="00732941">
        <w:rPr>
          <w:b/>
          <w:bCs/>
        </w:rPr>
        <w:t>Artículo 47.-</w:t>
      </w:r>
      <w:r w:rsidRPr="007572A4">
        <w:t xml:space="preserve"> El Gobierno Autónomo Descentralizado Municipal del Cantón Francisco de Orellana, serán los responsables de realizar y propender a mantener un espacio para la difusión de programas encaminados a sensibilizar a la ciudadanía en materia de higiene y salubridad, a través de los medios de difusión colectivos.</w:t>
      </w:r>
    </w:p>
    <w:p w14:paraId="4DF98AA5" w14:textId="77777777" w:rsidR="00604375" w:rsidRPr="007572A4" w:rsidRDefault="00604375" w:rsidP="007572A4">
      <w:pPr>
        <w:jc w:val="both"/>
      </w:pPr>
    </w:p>
    <w:p w14:paraId="7948B388" w14:textId="77777777" w:rsidR="00604375" w:rsidRPr="007572A4" w:rsidRDefault="00604375" w:rsidP="007572A4">
      <w:pPr>
        <w:jc w:val="both"/>
      </w:pPr>
      <w:r w:rsidRPr="00732941">
        <w:rPr>
          <w:b/>
          <w:bCs/>
        </w:rPr>
        <w:t>Artículo 48.-</w:t>
      </w:r>
      <w:r w:rsidRPr="007572A4">
        <w:t xml:space="preserve"> Se concede acción popular para la denuncia de cualquier infracción a las disposiciones de esta ordenanza, guardándose absoluta reserva del nombre del denunciante.</w:t>
      </w:r>
    </w:p>
    <w:p w14:paraId="751C4F34" w14:textId="77777777" w:rsidR="00604375" w:rsidRPr="007572A4" w:rsidRDefault="00604375" w:rsidP="007572A4">
      <w:pPr>
        <w:jc w:val="both"/>
      </w:pPr>
    </w:p>
    <w:p w14:paraId="5A17862F" w14:textId="572B097C" w:rsidR="00604375" w:rsidRPr="006927ED" w:rsidRDefault="00604375" w:rsidP="009B1685">
      <w:pPr>
        <w:jc w:val="center"/>
        <w:rPr>
          <w:b/>
          <w:bCs/>
        </w:rPr>
      </w:pPr>
      <w:r w:rsidRPr="006927ED">
        <w:rPr>
          <w:b/>
          <w:bCs/>
        </w:rPr>
        <w:t>CAPITULO IX</w:t>
      </w:r>
    </w:p>
    <w:p w14:paraId="5383A27F" w14:textId="77777777" w:rsidR="00604375" w:rsidRPr="006927ED" w:rsidRDefault="00604375" w:rsidP="006927ED">
      <w:pPr>
        <w:jc w:val="center"/>
        <w:rPr>
          <w:b/>
          <w:bCs/>
        </w:rPr>
      </w:pPr>
      <w:r w:rsidRPr="006927ED">
        <w:rPr>
          <w:b/>
          <w:bCs/>
        </w:rPr>
        <w:t>DE LAS TASAS</w:t>
      </w:r>
    </w:p>
    <w:p w14:paraId="7BFDD1C7" w14:textId="77777777" w:rsidR="00604375" w:rsidRPr="007572A4" w:rsidRDefault="00604375" w:rsidP="007572A4">
      <w:pPr>
        <w:jc w:val="both"/>
      </w:pPr>
    </w:p>
    <w:p w14:paraId="5365B1DC" w14:textId="77777777" w:rsidR="00604375" w:rsidRPr="007572A4" w:rsidRDefault="00604375" w:rsidP="007572A4">
      <w:pPr>
        <w:jc w:val="both"/>
      </w:pPr>
      <w:r w:rsidRPr="006927ED">
        <w:rPr>
          <w:b/>
          <w:bCs/>
        </w:rPr>
        <w:t>Artículo 49.-</w:t>
      </w:r>
      <w:r w:rsidRPr="007572A4">
        <w:t xml:space="preserve"> Tasas. Las tasas que se establecen en la presente ordenanza tienen por objeto retribuir el costo por la prestación de los servicios de separación y almacenamiento, barrido y limpieza, recolección y transporte, tratamiento y aprovechamiento residuos/desechos sólidos no peligrosos.</w:t>
      </w:r>
    </w:p>
    <w:p w14:paraId="7F65146B" w14:textId="77777777" w:rsidR="00604375" w:rsidRPr="007572A4" w:rsidRDefault="00604375" w:rsidP="007572A4">
      <w:pPr>
        <w:jc w:val="both"/>
      </w:pPr>
    </w:p>
    <w:p w14:paraId="63CD425B" w14:textId="77777777" w:rsidR="00604375" w:rsidRPr="007572A4" w:rsidRDefault="00604375" w:rsidP="007572A4">
      <w:pPr>
        <w:jc w:val="both"/>
      </w:pPr>
      <w:r w:rsidRPr="00A20C62">
        <w:rPr>
          <w:b/>
          <w:bCs/>
        </w:rPr>
        <w:t>Artículo 50.- Actualización de las tasas.</w:t>
      </w:r>
      <w:r w:rsidRPr="007572A4">
        <w:t xml:space="preserve"> Las tasas se actualizarán cada año en base al monto a los cálculos de los costos por la prestación del servicio de recolección de residuos/desechos sólidos no peligrosos.</w:t>
      </w:r>
    </w:p>
    <w:p w14:paraId="54779611" w14:textId="77777777" w:rsidR="00604375" w:rsidRPr="007572A4" w:rsidRDefault="00604375" w:rsidP="007572A4">
      <w:pPr>
        <w:jc w:val="both"/>
      </w:pPr>
    </w:p>
    <w:p w14:paraId="0AC4F16E" w14:textId="77777777" w:rsidR="00604375" w:rsidRDefault="00604375" w:rsidP="007572A4">
      <w:pPr>
        <w:jc w:val="both"/>
      </w:pPr>
      <w:r w:rsidRPr="0043138E">
        <w:rPr>
          <w:b/>
          <w:bCs/>
        </w:rPr>
        <w:t>Artículo 51.-</w:t>
      </w:r>
      <w:r w:rsidRPr="007572A4">
        <w:t xml:space="preserve"> El cobro del servicio de recolección de residuos/desechos sólidos no peligrosos se lo realizara a la ciudadanía a través de la planilla de energía eléctrica CNEL, con base a los siguientes valores:</w:t>
      </w:r>
    </w:p>
    <w:p w14:paraId="6BA02E9B" w14:textId="77777777" w:rsidR="0081463E" w:rsidRPr="007572A4" w:rsidRDefault="0081463E" w:rsidP="007572A4">
      <w:pPr>
        <w:jc w:val="both"/>
      </w:pPr>
    </w:p>
    <w:p w14:paraId="406EC7FA" w14:textId="77777777" w:rsidR="00604375" w:rsidRPr="0081463E" w:rsidRDefault="00604375" w:rsidP="0081463E">
      <w:pPr>
        <w:jc w:val="center"/>
        <w:rPr>
          <w:b/>
          <w:bCs/>
        </w:rPr>
      </w:pPr>
      <w:r w:rsidRPr="0081463E">
        <w:rPr>
          <w:b/>
          <w:bCs/>
        </w:rPr>
        <w:t>FÓRMULA UNIFICADA TRB:</w:t>
      </w:r>
    </w:p>
    <w:p w14:paraId="74FA9271" w14:textId="77777777" w:rsidR="00604375" w:rsidRPr="007572A4" w:rsidRDefault="00604375" w:rsidP="007572A4">
      <w:pPr>
        <w:jc w:val="both"/>
      </w:pPr>
    </w:p>
    <w:p w14:paraId="4BD0E3F9" w14:textId="77777777" w:rsidR="00604375" w:rsidRPr="0081463E" w:rsidRDefault="00604375" w:rsidP="007572A4">
      <w:pPr>
        <w:jc w:val="both"/>
        <w:rPr>
          <w:b/>
          <w:bCs/>
        </w:rPr>
      </w:pPr>
      <w:r w:rsidRPr="0081463E">
        <w:rPr>
          <w:b/>
          <w:bCs/>
        </w:rPr>
        <w:t xml:space="preserve">TRB: Tasa de Recolección de Basura </w:t>
      </w:r>
    </w:p>
    <w:p w14:paraId="27C6A917" w14:textId="77777777" w:rsidR="00604375" w:rsidRPr="007572A4" w:rsidRDefault="00604375" w:rsidP="007572A4">
      <w:pPr>
        <w:jc w:val="both"/>
      </w:pPr>
    </w:p>
    <w:p w14:paraId="0B51A4D6" w14:textId="77777777" w:rsidR="00604375" w:rsidRPr="007572A4" w:rsidRDefault="00604375" w:rsidP="007572A4">
      <w:pPr>
        <w:jc w:val="both"/>
      </w:pPr>
      <w:r w:rsidRPr="007572A4">
        <w:t xml:space="preserve">Formula General </w:t>
      </w:r>
      <w:r w:rsidRPr="00A0004F">
        <w:rPr>
          <w:b/>
          <w:bCs/>
        </w:rPr>
        <w:t>(1*B) + (SBU*C) + (EAC*D)</w:t>
      </w:r>
    </w:p>
    <w:p w14:paraId="562D522C" w14:textId="77777777" w:rsidR="00604375" w:rsidRPr="007572A4" w:rsidRDefault="00604375" w:rsidP="00F73D7D">
      <w:pPr>
        <w:pStyle w:val="Prrafodelista"/>
        <w:numPr>
          <w:ilvl w:val="0"/>
          <w:numId w:val="16"/>
        </w:numPr>
        <w:jc w:val="both"/>
      </w:pPr>
      <w:r w:rsidRPr="007572A4">
        <w:t>(1*B) = Un valor Fijo.</w:t>
      </w:r>
    </w:p>
    <w:p w14:paraId="23B6572D" w14:textId="77777777" w:rsidR="00604375" w:rsidRPr="007572A4" w:rsidRDefault="00604375" w:rsidP="00F73D7D">
      <w:pPr>
        <w:pStyle w:val="Prrafodelista"/>
        <w:numPr>
          <w:ilvl w:val="0"/>
          <w:numId w:val="16"/>
        </w:numPr>
        <w:jc w:val="both"/>
      </w:pPr>
      <w:r w:rsidRPr="007572A4">
        <w:t>(SBU*C) = Valor que podrá mantener un incremento anual dependiendo del SBU</w:t>
      </w:r>
    </w:p>
    <w:p w14:paraId="253B101F" w14:textId="77777777" w:rsidR="00604375" w:rsidRDefault="00604375" w:rsidP="00F73D7D">
      <w:pPr>
        <w:pStyle w:val="Prrafodelista"/>
        <w:numPr>
          <w:ilvl w:val="0"/>
          <w:numId w:val="16"/>
        </w:numPr>
        <w:jc w:val="both"/>
      </w:pPr>
      <w:r w:rsidRPr="007572A4">
        <w:t>(EAC*D) = Valor variable, dependerá del consumo del cliente</w:t>
      </w:r>
    </w:p>
    <w:p w14:paraId="4C5DB214" w14:textId="77777777" w:rsidR="00A0004F" w:rsidRPr="007572A4" w:rsidRDefault="00A0004F" w:rsidP="00A0004F">
      <w:pPr>
        <w:pStyle w:val="Prrafodelista"/>
        <w:jc w:val="both"/>
      </w:pPr>
    </w:p>
    <w:p w14:paraId="65E646A2" w14:textId="77777777" w:rsidR="00604375" w:rsidRPr="007572A4" w:rsidRDefault="00604375" w:rsidP="007572A4">
      <w:pPr>
        <w:jc w:val="both"/>
      </w:pPr>
      <w:r w:rsidRPr="007572A4">
        <w:t xml:space="preserve">Formula parcial aplicada según los lineamientos de CNEL EP </w:t>
      </w:r>
      <w:r w:rsidRPr="00A0004F">
        <w:rPr>
          <w:b/>
          <w:bCs/>
        </w:rPr>
        <w:t>(1*B)</w:t>
      </w:r>
    </w:p>
    <w:p w14:paraId="4E3098BB" w14:textId="77777777" w:rsidR="00604375" w:rsidRPr="007572A4" w:rsidRDefault="00604375" w:rsidP="00F73D7D">
      <w:pPr>
        <w:pStyle w:val="Prrafodelista"/>
        <w:numPr>
          <w:ilvl w:val="0"/>
          <w:numId w:val="17"/>
        </w:numPr>
        <w:jc w:val="both"/>
      </w:pPr>
      <w:r w:rsidRPr="007572A4">
        <w:t>B= Valor fijo en USD a aplicar para determinar el monto de tasa de recolección de basura</w:t>
      </w:r>
    </w:p>
    <w:p w14:paraId="39601CA5" w14:textId="77777777" w:rsidR="00604375" w:rsidRPr="007572A4" w:rsidRDefault="00604375" w:rsidP="00F73D7D">
      <w:pPr>
        <w:pStyle w:val="Prrafodelista"/>
        <w:numPr>
          <w:ilvl w:val="0"/>
          <w:numId w:val="17"/>
        </w:numPr>
        <w:jc w:val="both"/>
      </w:pPr>
      <w:r w:rsidRPr="007572A4">
        <w:t>SBU= Monto de Salario Básico Unificado vigente a la fecha de realización del cálculo</w:t>
      </w:r>
    </w:p>
    <w:p w14:paraId="3737B032" w14:textId="77777777" w:rsidR="00604375" w:rsidRPr="007572A4" w:rsidRDefault="00604375" w:rsidP="00F73D7D">
      <w:pPr>
        <w:pStyle w:val="Prrafodelista"/>
        <w:numPr>
          <w:ilvl w:val="0"/>
          <w:numId w:val="17"/>
        </w:numPr>
        <w:jc w:val="both"/>
      </w:pPr>
      <w:r w:rsidRPr="007572A4">
        <w:t>C= Porcentaje a aplicar sobre SBU para determinar el monto de recolección de basura</w:t>
      </w:r>
    </w:p>
    <w:p w14:paraId="6E6F483A" w14:textId="77777777" w:rsidR="00604375" w:rsidRPr="007572A4" w:rsidRDefault="00604375" w:rsidP="00F73D7D">
      <w:pPr>
        <w:pStyle w:val="Prrafodelista"/>
        <w:numPr>
          <w:ilvl w:val="0"/>
          <w:numId w:val="17"/>
        </w:numPr>
        <w:jc w:val="both"/>
      </w:pPr>
      <w:r w:rsidRPr="007572A4">
        <w:t>EAC= Consumo total de Energía Activa (kWh)</w:t>
      </w:r>
    </w:p>
    <w:p w14:paraId="3E32BFA6" w14:textId="77777777" w:rsidR="00604375" w:rsidRDefault="00604375" w:rsidP="00F73D7D">
      <w:pPr>
        <w:pStyle w:val="Prrafodelista"/>
        <w:numPr>
          <w:ilvl w:val="0"/>
          <w:numId w:val="17"/>
        </w:numPr>
        <w:jc w:val="both"/>
      </w:pPr>
      <w:r w:rsidRPr="007572A4">
        <w:t>D= Valor en USD a aplicar a EAC para determinar el monto de recolección de basura</w:t>
      </w:r>
    </w:p>
    <w:p w14:paraId="3D5C3A10" w14:textId="77777777" w:rsidR="007572A4" w:rsidRDefault="007572A4" w:rsidP="007572A4">
      <w:pPr>
        <w:jc w:val="both"/>
      </w:pPr>
    </w:p>
    <w:tbl>
      <w:tblPr>
        <w:tblW w:w="10065" w:type="dxa"/>
        <w:jc w:val="center"/>
        <w:tblLayout w:type="fixed"/>
        <w:tblCellMar>
          <w:left w:w="70" w:type="dxa"/>
          <w:right w:w="70" w:type="dxa"/>
        </w:tblCellMar>
        <w:tblLook w:val="04A0" w:firstRow="1" w:lastRow="0" w:firstColumn="1" w:lastColumn="0" w:noHBand="0" w:noVBand="1"/>
      </w:tblPr>
      <w:tblGrid>
        <w:gridCol w:w="1418"/>
        <w:gridCol w:w="850"/>
        <w:gridCol w:w="1560"/>
        <w:gridCol w:w="1842"/>
        <w:gridCol w:w="1843"/>
        <w:gridCol w:w="1276"/>
        <w:gridCol w:w="1276"/>
      </w:tblGrid>
      <w:tr w:rsidR="007572A4" w:rsidRPr="00106A64" w14:paraId="33FC5372" w14:textId="77777777" w:rsidTr="00C86A01">
        <w:trPr>
          <w:trHeight w:val="324"/>
          <w:jc w:val="center"/>
        </w:trPr>
        <w:tc>
          <w:tcPr>
            <w:tcW w:w="1418" w:type="dxa"/>
            <w:tcBorders>
              <w:top w:val="nil"/>
              <w:left w:val="nil"/>
              <w:bottom w:val="nil"/>
              <w:right w:val="nil"/>
            </w:tcBorders>
            <w:shd w:val="clear" w:color="auto" w:fill="auto"/>
            <w:noWrap/>
            <w:vAlign w:val="bottom"/>
            <w:hideMark/>
          </w:tcPr>
          <w:p w14:paraId="389D89F9" w14:textId="77777777" w:rsidR="007572A4" w:rsidRPr="00106A64" w:rsidRDefault="007572A4" w:rsidP="00C86A01">
            <w:pPr>
              <w:rPr>
                <w:sz w:val="16"/>
                <w:szCs w:val="16"/>
                <w:lang w:eastAsia="es-EC"/>
              </w:rPr>
            </w:pPr>
          </w:p>
        </w:tc>
        <w:tc>
          <w:tcPr>
            <w:tcW w:w="850" w:type="dxa"/>
            <w:tcBorders>
              <w:top w:val="nil"/>
              <w:left w:val="nil"/>
              <w:bottom w:val="nil"/>
              <w:right w:val="nil"/>
            </w:tcBorders>
            <w:shd w:val="clear" w:color="auto" w:fill="auto"/>
            <w:noWrap/>
            <w:vAlign w:val="bottom"/>
            <w:hideMark/>
          </w:tcPr>
          <w:p w14:paraId="0EC2E376" w14:textId="77777777" w:rsidR="007572A4" w:rsidRPr="00106A64" w:rsidRDefault="007572A4" w:rsidP="00C86A01">
            <w:pPr>
              <w:rPr>
                <w:sz w:val="16"/>
                <w:szCs w:val="16"/>
                <w:lang w:eastAsia="es-EC"/>
              </w:rPr>
            </w:pPr>
          </w:p>
        </w:tc>
        <w:tc>
          <w:tcPr>
            <w:tcW w:w="1560" w:type="dxa"/>
            <w:tcBorders>
              <w:top w:val="nil"/>
              <w:left w:val="nil"/>
              <w:bottom w:val="nil"/>
              <w:right w:val="nil"/>
            </w:tcBorders>
            <w:shd w:val="clear" w:color="auto" w:fill="auto"/>
            <w:noWrap/>
            <w:vAlign w:val="bottom"/>
            <w:hideMark/>
          </w:tcPr>
          <w:p w14:paraId="659CDCB6" w14:textId="77777777" w:rsidR="007572A4" w:rsidRPr="00106A64" w:rsidRDefault="007572A4" w:rsidP="00C86A01">
            <w:pPr>
              <w:rPr>
                <w:sz w:val="16"/>
                <w:szCs w:val="16"/>
                <w:lang w:eastAsia="es-EC"/>
              </w:rPr>
            </w:pPr>
          </w:p>
        </w:tc>
        <w:tc>
          <w:tcPr>
            <w:tcW w:w="1842" w:type="dxa"/>
            <w:vMerge w:val="restart"/>
            <w:tcBorders>
              <w:top w:val="single" w:sz="8" w:space="0" w:color="auto"/>
              <w:left w:val="single" w:sz="8" w:space="0" w:color="auto"/>
              <w:bottom w:val="single" w:sz="8" w:space="0" w:color="000000"/>
              <w:right w:val="nil"/>
            </w:tcBorders>
            <w:shd w:val="clear" w:color="000000" w:fill="70AD47"/>
            <w:vAlign w:val="center"/>
            <w:hideMark/>
          </w:tcPr>
          <w:p w14:paraId="4DCC30D2"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TRB ACTUAL USD 2024</w:t>
            </w:r>
          </w:p>
        </w:tc>
        <w:tc>
          <w:tcPr>
            <w:tcW w:w="4395" w:type="dxa"/>
            <w:gridSpan w:val="3"/>
            <w:tcBorders>
              <w:top w:val="single" w:sz="8" w:space="0" w:color="auto"/>
              <w:left w:val="nil"/>
              <w:bottom w:val="single" w:sz="8" w:space="0" w:color="auto"/>
              <w:right w:val="nil"/>
            </w:tcBorders>
            <w:shd w:val="clear" w:color="000000" w:fill="ED7D31"/>
            <w:noWrap/>
            <w:vAlign w:val="bottom"/>
            <w:hideMark/>
          </w:tcPr>
          <w:p w14:paraId="2D79C80D"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(1*B)</w:t>
            </w:r>
          </w:p>
        </w:tc>
      </w:tr>
      <w:tr w:rsidR="007572A4" w:rsidRPr="00106A64" w14:paraId="56DBEA9F" w14:textId="77777777" w:rsidTr="00C86A01">
        <w:trPr>
          <w:trHeight w:val="324"/>
          <w:jc w:val="center"/>
        </w:trPr>
        <w:tc>
          <w:tcPr>
            <w:tcW w:w="141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721A0325"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CATEGORÍA</w:t>
            </w:r>
          </w:p>
        </w:tc>
        <w:tc>
          <w:tcPr>
            <w:tcW w:w="85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6AF78E43"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NÚMER0</w:t>
            </w:r>
          </w:p>
        </w:tc>
        <w:tc>
          <w:tcPr>
            <w:tcW w:w="15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361988DE"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CONSUMO KWT</w:t>
            </w:r>
          </w:p>
        </w:tc>
        <w:tc>
          <w:tcPr>
            <w:tcW w:w="1842" w:type="dxa"/>
            <w:vMerge/>
            <w:tcBorders>
              <w:top w:val="single" w:sz="8" w:space="0" w:color="auto"/>
              <w:left w:val="single" w:sz="8" w:space="0" w:color="auto"/>
              <w:bottom w:val="single" w:sz="8" w:space="0" w:color="000000"/>
              <w:right w:val="nil"/>
            </w:tcBorders>
            <w:vAlign w:val="center"/>
            <w:hideMark/>
          </w:tcPr>
          <w:p w14:paraId="0CA46F1D" w14:textId="77777777" w:rsidR="007572A4" w:rsidRPr="00106A64" w:rsidRDefault="007572A4" w:rsidP="00C86A01">
            <w:pPr>
              <w:rPr>
                <w:b/>
                <w:bCs/>
                <w:color w:val="000000"/>
                <w:sz w:val="16"/>
                <w:szCs w:val="16"/>
                <w:lang w:eastAsia="es-EC"/>
              </w:rPr>
            </w:pPr>
          </w:p>
        </w:tc>
        <w:tc>
          <w:tcPr>
            <w:tcW w:w="1843" w:type="dxa"/>
            <w:vMerge w:val="restart"/>
            <w:tcBorders>
              <w:top w:val="nil"/>
              <w:left w:val="single" w:sz="8" w:space="0" w:color="auto"/>
              <w:bottom w:val="single" w:sz="8" w:space="0" w:color="000000"/>
              <w:right w:val="single" w:sz="8" w:space="0" w:color="auto"/>
            </w:tcBorders>
            <w:shd w:val="clear" w:color="000000" w:fill="FFD966"/>
            <w:vAlign w:val="center"/>
            <w:hideMark/>
          </w:tcPr>
          <w:p w14:paraId="1B47636F"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 xml:space="preserve"> VALOR USD PROPUESTO 2025 </w:t>
            </w:r>
          </w:p>
        </w:tc>
        <w:tc>
          <w:tcPr>
            <w:tcW w:w="1276" w:type="dxa"/>
            <w:vMerge w:val="restart"/>
            <w:tcBorders>
              <w:top w:val="nil"/>
              <w:left w:val="single" w:sz="8" w:space="0" w:color="auto"/>
              <w:bottom w:val="single" w:sz="8" w:space="0" w:color="000000"/>
              <w:right w:val="single" w:sz="8" w:space="0" w:color="auto"/>
            </w:tcBorders>
            <w:shd w:val="clear" w:color="auto" w:fill="auto"/>
            <w:vAlign w:val="center"/>
            <w:hideMark/>
          </w:tcPr>
          <w:p w14:paraId="1CBE6022"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DIFERENCIA TRB</w:t>
            </w:r>
          </w:p>
        </w:tc>
        <w:tc>
          <w:tcPr>
            <w:tcW w:w="1276" w:type="dxa"/>
            <w:tcBorders>
              <w:top w:val="single" w:sz="8" w:space="0" w:color="auto"/>
              <w:left w:val="single" w:sz="4" w:space="0" w:color="auto"/>
              <w:bottom w:val="single" w:sz="8" w:space="0" w:color="auto"/>
              <w:right w:val="single" w:sz="8" w:space="0" w:color="auto"/>
            </w:tcBorders>
            <w:shd w:val="clear" w:color="auto" w:fill="auto"/>
            <w:vAlign w:val="center"/>
            <w:hideMark/>
          </w:tcPr>
          <w:p w14:paraId="4E7AC4C7"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INCREMENTO</w:t>
            </w:r>
          </w:p>
        </w:tc>
      </w:tr>
      <w:tr w:rsidR="007572A4" w:rsidRPr="00106A64" w14:paraId="735B65B4" w14:textId="77777777" w:rsidTr="00C86A01">
        <w:trPr>
          <w:trHeight w:val="283"/>
          <w:jc w:val="center"/>
        </w:trPr>
        <w:tc>
          <w:tcPr>
            <w:tcW w:w="1418" w:type="dxa"/>
            <w:vMerge/>
            <w:tcBorders>
              <w:top w:val="single" w:sz="8" w:space="0" w:color="auto"/>
              <w:left w:val="single" w:sz="8" w:space="0" w:color="auto"/>
              <w:bottom w:val="single" w:sz="8" w:space="0" w:color="000000"/>
              <w:right w:val="single" w:sz="8" w:space="0" w:color="auto"/>
            </w:tcBorders>
            <w:vAlign w:val="center"/>
            <w:hideMark/>
          </w:tcPr>
          <w:p w14:paraId="4DC4B7EB" w14:textId="77777777" w:rsidR="007572A4" w:rsidRPr="00106A64" w:rsidRDefault="007572A4" w:rsidP="00C86A01">
            <w:pPr>
              <w:rPr>
                <w:b/>
                <w:bCs/>
                <w:color w:val="000000"/>
                <w:sz w:val="16"/>
                <w:szCs w:val="16"/>
                <w:lang w:eastAsia="es-EC"/>
              </w:rPr>
            </w:pPr>
          </w:p>
        </w:tc>
        <w:tc>
          <w:tcPr>
            <w:tcW w:w="850" w:type="dxa"/>
            <w:vMerge/>
            <w:tcBorders>
              <w:top w:val="single" w:sz="8" w:space="0" w:color="auto"/>
              <w:left w:val="single" w:sz="8" w:space="0" w:color="auto"/>
              <w:bottom w:val="single" w:sz="8" w:space="0" w:color="000000"/>
              <w:right w:val="single" w:sz="8" w:space="0" w:color="auto"/>
            </w:tcBorders>
            <w:vAlign w:val="center"/>
            <w:hideMark/>
          </w:tcPr>
          <w:p w14:paraId="0ED08A44" w14:textId="77777777" w:rsidR="007572A4" w:rsidRPr="00106A64" w:rsidRDefault="007572A4" w:rsidP="00C86A01">
            <w:pPr>
              <w:rPr>
                <w:b/>
                <w:bCs/>
                <w:color w:val="000000"/>
                <w:sz w:val="16"/>
                <w:szCs w:val="16"/>
                <w:lang w:eastAsia="es-EC"/>
              </w:rPr>
            </w:pPr>
          </w:p>
        </w:tc>
        <w:tc>
          <w:tcPr>
            <w:tcW w:w="1560" w:type="dxa"/>
            <w:vMerge/>
            <w:tcBorders>
              <w:top w:val="single" w:sz="8" w:space="0" w:color="auto"/>
              <w:left w:val="single" w:sz="8" w:space="0" w:color="auto"/>
              <w:bottom w:val="single" w:sz="8" w:space="0" w:color="000000"/>
              <w:right w:val="single" w:sz="8" w:space="0" w:color="auto"/>
            </w:tcBorders>
            <w:vAlign w:val="center"/>
            <w:hideMark/>
          </w:tcPr>
          <w:p w14:paraId="715508A6" w14:textId="77777777" w:rsidR="007572A4" w:rsidRPr="00106A64" w:rsidRDefault="007572A4" w:rsidP="00C86A01">
            <w:pPr>
              <w:rPr>
                <w:b/>
                <w:bCs/>
                <w:color w:val="000000"/>
                <w:sz w:val="16"/>
                <w:szCs w:val="16"/>
                <w:lang w:eastAsia="es-EC"/>
              </w:rPr>
            </w:pPr>
          </w:p>
        </w:tc>
        <w:tc>
          <w:tcPr>
            <w:tcW w:w="1842" w:type="dxa"/>
            <w:tcBorders>
              <w:top w:val="nil"/>
              <w:left w:val="nil"/>
              <w:bottom w:val="single" w:sz="8" w:space="0" w:color="auto"/>
              <w:right w:val="single" w:sz="8" w:space="0" w:color="auto"/>
            </w:tcBorders>
            <w:shd w:val="clear" w:color="000000" w:fill="B4C6E7"/>
            <w:vAlign w:val="center"/>
            <w:hideMark/>
          </w:tcPr>
          <w:p w14:paraId="6639C01D"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 xml:space="preserve"> PROMEDIO CON EL 7 % </w:t>
            </w:r>
          </w:p>
        </w:tc>
        <w:tc>
          <w:tcPr>
            <w:tcW w:w="1843" w:type="dxa"/>
            <w:vMerge/>
            <w:tcBorders>
              <w:top w:val="nil"/>
              <w:left w:val="single" w:sz="8" w:space="0" w:color="auto"/>
              <w:bottom w:val="single" w:sz="8" w:space="0" w:color="000000"/>
              <w:right w:val="single" w:sz="8" w:space="0" w:color="auto"/>
            </w:tcBorders>
            <w:vAlign w:val="center"/>
            <w:hideMark/>
          </w:tcPr>
          <w:p w14:paraId="508C0375" w14:textId="77777777" w:rsidR="007572A4" w:rsidRPr="00106A64" w:rsidRDefault="007572A4" w:rsidP="00C86A01">
            <w:pPr>
              <w:rPr>
                <w:b/>
                <w:bCs/>
                <w:color w:val="000000"/>
                <w:sz w:val="16"/>
                <w:szCs w:val="16"/>
                <w:lang w:eastAsia="es-EC"/>
              </w:rPr>
            </w:pPr>
          </w:p>
        </w:tc>
        <w:tc>
          <w:tcPr>
            <w:tcW w:w="1276" w:type="dxa"/>
            <w:vMerge/>
            <w:tcBorders>
              <w:top w:val="nil"/>
              <w:left w:val="single" w:sz="8" w:space="0" w:color="auto"/>
              <w:bottom w:val="single" w:sz="8" w:space="0" w:color="000000"/>
              <w:right w:val="single" w:sz="8" w:space="0" w:color="auto"/>
            </w:tcBorders>
            <w:vAlign w:val="center"/>
            <w:hideMark/>
          </w:tcPr>
          <w:p w14:paraId="266D8110" w14:textId="77777777" w:rsidR="007572A4" w:rsidRPr="00106A64" w:rsidRDefault="007572A4" w:rsidP="00C86A01">
            <w:pPr>
              <w:rPr>
                <w:b/>
                <w:bCs/>
                <w:color w:val="000000"/>
                <w:sz w:val="16"/>
                <w:szCs w:val="16"/>
                <w:lang w:eastAsia="es-EC"/>
              </w:rPr>
            </w:pPr>
          </w:p>
        </w:tc>
        <w:tc>
          <w:tcPr>
            <w:tcW w:w="1276" w:type="dxa"/>
            <w:tcBorders>
              <w:top w:val="nil"/>
              <w:left w:val="nil"/>
              <w:bottom w:val="single" w:sz="8" w:space="0" w:color="auto"/>
              <w:right w:val="single" w:sz="8" w:space="0" w:color="auto"/>
            </w:tcBorders>
            <w:shd w:val="clear" w:color="auto" w:fill="auto"/>
            <w:vAlign w:val="center"/>
            <w:hideMark/>
          </w:tcPr>
          <w:p w14:paraId="51FD0952"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w:t>
            </w:r>
          </w:p>
        </w:tc>
      </w:tr>
      <w:tr w:rsidR="007572A4" w:rsidRPr="00106A64" w14:paraId="3EB627B8" w14:textId="77777777" w:rsidTr="00C86A01">
        <w:trPr>
          <w:trHeight w:val="288"/>
          <w:jc w:val="center"/>
        </w:trPr>
        <w:tc>
          <w:tcPr>
            <w:tcW w:w="1418" w:type="dxa"/>
            <w:vMerge w:val="restart"/>
            <w:tcBorders>
              <w:top w:val="nil"/>
              <w:left w:val="single" w:sz="8" w:space="0" w:color="auto"/>
              <w:bottom w:val="single" w:sz="4" w:space="0" w:color="auto"/>
              <w:right w:val="single" w:sz="4" w:space="0" w:color="auto"/>
            </w:tcBorders>
            <w:shd w:val="clear" w:color="auto" w:fill="auto"/>
            <w:vAlign w:val="center"/>
            <w:hideMark/>
          </w:tcPr>
          <w:p w14:paraId="14599F35"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RESIDENCIAL</w:t>
            </w:r>
          </w:p>
        </w:tc>
        <w:tc>
          <w:tcPr>
            <w:tcW w:w="850" w:type="dxa"/>
            <w:tcBorders>
              <w:top w:val="nil"/>
              <w:left w:val="nil"/>
              <w:bottom w:val="single" w:sz="4" w:space="0" w:color="auto"/>
              <w:right w:val="single" w:sz="4" w:space="0" w:color="auto"/>
            </w:tcBorders>
            <w:shd w:val="clear" w:color="auto" w:fill="auto"/>
            <w:noWrap/>
            <w:vAlign w:val="center"/>
            <w:hideMark/>
          </w:tcPr>
          <w:p w14:paraId="4D3D6E9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w:t>
            </w:r>
          </w:p>
        </w:tc>
        <w:tc>
          <w:tcPr>
            <w:tcW w:w="1560" w:type="dxa"/>
            <w:tcBorders>
              <w:top w:val="nil"/>
              <w:left w:val="nil"/>
              <w:bottom w:val="single" w:sz="4" w:space="0" w:color="auto"/>
              <w:right w:val="single" w:sz="4" w:space="0" w:color="auto"/>
            </w:tcBorders>
            <w:shd w:val="clear" w:color="auto" w:fill="auto"/>
            <w:noWrap/>
            <w:vAlign w:val="center"/>
            <w:hideMark/>
          </w:tcPr>
          <w:p w14:paraId="48C9B6B5" w14:textId="77777777" w:rsidR="007572A4" w:rsidRPr="00106A64" w:rsidRDefault="007572A4" w:rsidP="00C86A01">
            <w:pPr>
              <w:rPr>
                <w:color w:val="000000"/>
                <w:sz w:val="16"/>
                <w:szCs w:val="16"/>
                <w:lang w:eastAsia="es-EC"/>
              </w:rPr>
            </w:pPr>
            <w:r w:rsidRPr="00106A64">
              <w:rPr>
                <w:color w:val="000000"/>
                <w:sz w:val="16"/>
                <w:szCs w:val="16"/>
                <w:lang w:eastAsia="es-EC"/>
              </w:rPr>
              <w:t>0</w:t>
            </w:r>
          </w:p>
        </w:tc>
        <w:tc>
          <w:tcPr>
            <w:tcW w:w="1842" w:type="dxa"/>
            <w:tcBorders>
              <w:top w:val="nil"/>
              <w:left w:val="nil"/>
              <w:bottom w:val="single" w:sz="4" w:space="0" w:color="auto"/>
              <w:right w:val="single" w:sz="4" w:space="0" w:color="auto"/>
            </w:tcBorders>
            <w:shd w:val="clear" w:color="000000" w:fill="B4C6E7"/>
            <w:noWrap/>
            <w:vAlign w:val="center"/>
            <w:hideMark/>
          </w:tcPr>
          <w:p w14:paraId="7D731BA3"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0,28 </w:t>
            </w:r>
          </w:p>
        </w:tc>
        <w:tc>
          <w:tcPr>
            <w:tcW w:w="1843" w:type="dxa"/>
            <w:tcBorders>
              <w:top w:val="nil"/>
              <w:left w:val="nil"/>
              <w:bottom w:val="single" w:sz="4" w:space="0" w:color="auto"/>
              <w:right w:val="single" w:sz="4" w:space="0" w:color="auto"/>
            </w:tcBorders>
            <w:shd w:val="clear" w:color="000000" w:fill="FFD966"/>
            <w:noWrap/>
            <w:vAlign w:val="center"/>
            <w:hideMark/>
          </w:tcPr>
          <w:p w14:paraId="43F82CE8"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0,28 </w:t>
            </w:r>
          </w:p>
        </w:tc>
        <w:tc>
          <w:tcPr>
            <w:tcW w:w="1276" w:type="dxa"/>
            <w:tcBorders>
              <w:top w:val="nil"/>
              <w:left w:val="nil"/>
              <w:bottom w:val="single" w:sz="4" w:space="0" w:color="auto"/>
              <w:right w:val="single" w:sz="4" w:space="0" w:color="auto"/>
            </w:tcBorders>
            <w:shd w:val="clear" w:color="auto" w:fill="auto"/>
            <w:noWrap/>
            <w:vAlign w:val="center"/>
            <w:hideMark/>
          </w:tcPr>
          <w:p w14:paraId="22DFA151"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   </w:t>
            </w:r>
          </w:p>
        </w:tc>
        <w:tc>
          <w:tcPr>
            <w:tcW w:w="1276" w:type="dxa"/>
            <w:tcBorders>
              <w:top w:val="nil"/>
              <w:left w:val="nil"/>
              <w:bottom w:val="single" w:sz="4" w:space="0" w:color="auto"/>
              <w:right w:val="single" w:sz="8" w:space="0" w:color="auto"/>
            </w:tcBorders>
            <w:shd w:val="clear" w:color="auto" w:fill="auto"/>
            <w:noWrap/>
            <w:vAlign w:val="center"/>
            <w:hideMark/>
          </w:tcPr>
          <w:p w14:paraId="783C5C84" w14:textId="77777777" w:rsidR="007572A4" w:rsidRPr="00106A64" w:rsidRDefault="007572A4" w:rsidP="00C86A01">
            <w:pPr>
              <w:jc w:val="center"/>
              <w:rPr>
                <w:color w:val="000000"/>
                <w:sz w:val="16"/>
                <w:szCs w:val="16"/>
                <w:lang w:eastAsia="es-EC"/>
              </w:rPr>
            </w:pPr>
            <w:r w:rsidRPr="00106A64">
              <w:rPr>
                <w:color w:val="000000"/>
                <w:sz w:val="16"/>
                <w:szCs w:val="16"/>
                <w:lang w:eastAsia="es-EC"/>
              </w:rPr>
              <w:t>0%</w:t>
            </w:r>
          </w:p>
        </w:tc>
      </w:tr>
      <w:tr w:rsidR="007572A4" w:rsidRPr="00106A64" w14:paraId="135DFC11"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6D1E89BE"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47973E4D"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2</w:t>
            </w:r>
          </w:p>
        </w:tc>
        <w:tc>
          <w:tcPr>
            <w:tcW w:w="1560" w:type="dxa"/>
            <w:tcBorders>
              <w:top w:val="nil"/>
              <w:left w:val="nil"/>
              <w:bottom w:val="single" w:sz="4" w:space="0" w:color="auto"/>
              <w:right w:val="single" w:sz="4" w:space="0" w:color="auto"/>
            </w:tcBorders>
            <w:shd w:val="clear" w:color="auto" w:fill="auto"/>
            <w:noWrap/>
            <w:vAlign w:val="center"/>
            <w:hideMark/>
          </w:tcPr>
          <w:p w14:paraId="103DE89E" w14:textId="77777777" w:rsidR="007572A4" w:rsidRPr="00106A64" w:rsidRDefault="007572A4" w:rsidP="00C86A01">
            <w:pPr>
              <w:rPr>
                <w:color w:val="000000"/>
                <w:sz w:val="16"/>
                <w:szCs w:val="16"/>
                <w:lang w:eastAsia="es-EC"/>
              </w:rPr>
            </w:pPr>
            <w:r w:rsidRPr="00106A64">
              <w:rPr>
                <w:color w:val="000000"/>
                <w:sz w:val="16"/>
                <w:szCs w:val="16"/>
                <w:lang w:eastAsia="es-EC"/>
              </w:rPr>
              <w:t>1--30</w:t>
            </w:r>
          </w:p>
        </w:tc>
        <w:tc>
          <w:tcPr>
            <w:tcW w:w="1842" w:type="dxa"/>
            <w:tcBorders>
              <w:top w:val="nil"/>
              <w:left w:val="nil"/>
              <w:bottom w:val="single" w:sz="4" w:space="0" w:color="auto"/>
              <w:right w:val="single" w:sz="4" w:space="0" w:color="auto"/>
            </w:tcBorders>
            <w:shd w:val="clear" w:color="000000" w:fill="B4C6E7"/>
            <w:noWrap/>
            <w:vAlign w:val="center"/>
            <w:hideMark/>
          </w:tcPr>
          <w:p w14:paraId="3211A44E"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0,34 </w:t>
            </w:r>
          </w:p>
        </w:tc>
        <w:tc>
          <w:tcPr>
            <w:tcW w:w="1843" w:type="dxa"/>
            <w:tcBorders>
              <w:top w:val="nil"/>
              <w:left w:val="nil"/>
              <w:bottom w:val="single" w:sz="4" w:space="0" w:color="auto"/>
              <w:right w:val="single" w:sz="4" w:space="0" w:color="auto"/>
            </w:tcBorders>
            <w:shd w:val="clear" w:color="000000" w:fill="FFD966"/>
            <w:noWrap/>
            <w:vAlign w:val="center"/>
            <w:hideMark/>
          </w:tcPr>
          <w:p w14:paraId="69D912EF"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0,37 </w:t>
            </w:r>
          </w:p>
        </w:tc>
        <w:tc>
          <w:tcPr>
            <w:tcW w:w="1276" w:type="dxa"/>
            <w:tcBorders>
              <w:top w:val="nil"/>
              <w:left w:val="nil"/>
              <w:bottom w:val="single" w:sz="4" w:space="0" w:color="auto"/>
              <w:right w:val="single" w:sz="4" w:space="0" w:color="auto"/>
            </w:tcBorders>
            <w:shd w:val="clear" w:color="auto" w:fill="auto"/>
            <w:noWrap/>
            <w:vAlign w:val="center"/>
            <w:hideMark/>
          </w:tcPr>
          <w:p w14:paraId="47B8496B"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0,03 </w:t>
            </w:r>
          </w:p>
        </w:tc>
        <w:tc>
          <w:tcPr>
            <w:tcW w:w="1276" w:type="dxa"/>
            <w:tcBorders>
              <w:top w:val="nil"/>
              <w:left w:val="nil"/>
              <w:bottom w:val="single" w:sz="4" w:space="0" w:color="auto"/>
              <w:right w:val="single" w:sz="8" w:space="0" w:color="auto"/>
            </w:tcBorders>
            <w:shd w:val="clear" w:color="auto" w:fill="auto"/>
            <w:noWrap/>
            <w:vAlign w:val="center"/>
            <w:hideMark/>
          </w:tcPr>
          <w:p w14:paraId="03E56B9C" w14:textId="77777777" w:rsidR="007572A4" w:rsidRPr="00106A64" w:rsidRDefault="007572A4" w:rsidP="00C86A01">
            <w:pPr>
              <w:jc w:val="center"/>
              <w:rPr>
                <w:color w:val="000000"/>
                <w:sz w:val="16"/>
                <w:szCs w:val="16"/>
                <w:lang w:eastAsia="es-EC"/>
              </w:rPr>
            </w:pPr>
            <w:r w:rsidRPr="00106A64">
              <w:rPr>
                <w:color w:val="000000"/>
                <w:sz w:val="16"/>
                <w:szCs w:val="16"/>
                <w:lang w:eastAsia="es-EC"/>
              </w:rPr>
              <w:t>8%</w:t>
            </w:r>
          </w:p>
        </w:tc>
      </w:tr>
      <w:tr w:rsidR="007572A4" w:rsidRPr="00106A64" w14:paraId="56AD9143"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79BDB17"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130BCB3"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3</w:t>
            </w:r>
          </w:p>
        </w:tc>
        <w:tc>
          <w:tcPr>
            <w:tcW w:w="1560" w:type="dxa"/>
            <w:tcBorders>
              <w:top w:val="nil"/>
              <w:left w:val="nil"/>
              <w:bottom w:val="single" w:sz="4" w:space="0" w:color="auto"/>
              <w:right w:val="single" w:sz="4" w:space="0" w:color="auto"/>
            </w:tcBorders>
            <w:shd w:val="clear" w:color="auto" w:fill="auto"/>
            <w:noWrap/>
            <w:vAlign w:val="center"/>
            <w:hideMark/>
          </w:tcPr>
          <w:p w14:paraId="55C3F378" w14:textId="77777777" w:rsidR="007572A4" w:rsidRPr="00106A64" w:rsidRDefault="007572A4" w:rsidP="00C86A01">
            <w:pPr>
              <w:rPr>
                <w:color w:val="000000"/>
                <w:sz w:val="16"/>
                <w:szCs w:val="16"/>
                <w:lang w:eastAsia="es-EC"/>
              </w:rPr>
            </w:pPr>
            <w:r w:rsidRPr="00106A64">
              <w:rPr>
                <w:color w:val="000000"/>
                <w:sz w:val="16"/>
                <w:szCs w:val="16"/>
                <w:lang w:eastAsia="es-EC"/>
              </w:rPr>
              <w:t>31-50</w:t>
            </w:r>
          </w:p>
        </w:tc>
        <w:tc>
          <w:tcPr>
            <w:tcW w:w="1842" w:type="dxa"/>
            <w:tcBorders>
              <w:top w:val="nil"/>
              <w:left w:val="nil"/>
              <w:bottom w:val="single" w:sz="4" w:space="0" w:color="auto"/>
              <w:right w:val="single" w:sz="4" w:space="0" w:color="auto"/>
            </w:tcBorders>
            <w:shd w:val="clear" w:color="000000" w:fill="B4C6E7"/>
            <w:noWrap/>
            <w:vAlign w:val="center"/>
            <w:hideMark/>
          </w:tcPr>
          <w:p w14:paraId="596037A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0,53 </w:t>
            </w:r>
          </w:p>
        </w:tc>
        <w:tc>
          <w:tcPr>
            <w:tcW w:w="1843" w:type="dxa"/>
            <w:tcBorders>
              <w:top w:val="nil"/>
              <w:left w:val="nil"/>
              <w:bottom w:val="single" w:sz="4" w:space="0" w:color="auto"/>
              <w:right w:val="single" w:sz="4" w:space="0" w:color="auto"/>
            </w:tcBorders>
            <w:shd w:val="clear" w:color="000000" w:fill="FFD966"/>
            <w:noWrap/>
            <w:vAlign w:val="center"/>
            <w:hideMark/>
          </w:tcPr>
          <w:p w14:paraId="5B43110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0,57 </w:t>
            </w:r>
          </w:p>
        </w:tc>
        <w:tc>
          <w:tcPr>
            <w:tcW w:w="1276" w:type="dxa"/>
            <w:tcBorders>
              <w:top w:val="nil"/>
              <w:left w:val="nil"/>
              <w:bottom w:val="single" w:sz="4" w:space="0" w:color="auto"/>
              <w:right w:val="single" w:sz="4" w:space="0" w:color="auto"/>
            </w:tcBorders>
            <w:shd w:val="clear" w:color="auto" w:fill="auto"/>
            <w:noWrap/>
            <w:vAlign w:val="center"/>
            <w:hideMark/>
          </w:tcPr>
          <w:p w14:paraId="36F1F956"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0,04 </w:t>
            </w:r>
          </w:p>
        </w:tc>
        <w:tc>
          <w:tcPr>
            <w:tcW w:w="1276" w:type="dxa"/>
            <w:tcBorders>
              <w:top w:val="nil"/>
              <w:left w:val="nil"/>
              <w:bottom w:val="single" w:sz="4" w:space="0" w:color="auto"/>
              <w:right w:val="single" w:sz="8" w:space="0" w:color="auto"/>
            </w:tcBorders>
            <w:shd w:val="clear" w:color="auto" w:fill="auto"/>
            <w:noWrap/>
            <w:vAlign w:val="center"/>
            <w:hideMark/>
          </w:tcPr>
          <w:p w14:paraId="7BF73B5E" w14:textId="77777777" w:rsidR="007572A4" w:rsidRPr="00106A64" w:rsidRDefault="007572A4" w:rsidP="00C86A01">
            <w:pPr>
              <w:jc w:val="center"/>
              <w:rPr>
                <w:color w:val="000000"/>
                <w:sz w:val="16"/>
                <w:szCs w:val="16"/>
                <w:lang w:eastAsia="es-EC"/>
              </w:rPr>
            </w:pPr>
            <w:r w:rsidRPr="00106A64">
              <w:rPr>
                <w:color w:val="000000"/>
                <w:sz w:val="16"/>
                <w:szCs w:val="16"/>
                <w:lang w:eastAsia="es-EC"/>
              </w:rPr>
              <w:t>8%</w:t>
            </w:r>
          </w:p>
        </w:tc>
      </w:tr>
      <w:tr w:rsidR="007572A4" w:rsidRPr="00106A64" w14:paraId="53CBA5BA"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5BAAAAF4"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3D6D36E5"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4</w:t>
            </w:r>
          </w:p>
        </w:tc>
        <w:tc>
          <w:tcPr>
            <w:tcW w:w="1560" w:type="dxa"/>
            <w:tcBorders>
              <w:top w:val="nil"/>
              <w:left w:val="nil"/>
              <w:bottom w:val="single" w:sz="4" w:space="0" w:color="auto"/>
              <w:right w:val="single" w:sz="4" w:space="0" w:color="auto"/>
            </w:tcBorders>
            <w:shd w:val="clear" w:color="auto" w:fill="auto"/>
            <w:noWrap/>
            <w:vAlign w:val="center"/>
            <w:hideMark/>
          </w:tcPr>
          <w:p w14:paraId="21DFCA62" w14:textId="77777777" w:rsidR="007572A4" w:rsidRPr="00106A64" w:rsidRDefault="007572A4" w:rsidP="00C86A01">
            <w:pPr>
              <w:rPr>
                <w:color w:val="000000"/>
                <w:sz w:val="16"/>
                <w:szCs w:val="16"/>
                <w:lang w:eastAsia="es-EC"/>
              </w:rPr>
            </w:pPr>
            <w:r w:rsidRPr="00106A64">
              <w:rPr>
                <w:color w:val="000000"/>
                <w:sz w:val="16"/>
                <w:szCs w:val="16"/>
                <w:lang w:eastAsia="es-EC"/>
              </w:rPr>
              <w:t>51-130</w:t>
            </w:r>
          </w:p>
        </w:tc>
        <w:tc>
          <w:tcPr>
            <w:tcW w:w="1842" w:type="dxa"/>
            <w:tcBorders>
              <w:top w:val="nil"/>
              <w:left w:val="nil"/>
              <w:bottom w:val="single" w:sz="4" w:space="0" w:color="auto"/>
              <w:right w:val="single" w:sz="4" w:space="0" w:color="auto"/>
            </w:tcBorders>
            <w:shd w:val="clear" w:color="000000" w:fill="B4C6E7"/>
            <w:noWrap/>
            <w:vAlign w:val="center"/>
            <w:hideMark/>
          </w:tcPr>
          <w:p w14:paraId="2163C74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0,85 </w:t>
            </w:r>
          </w:p>
        </w:tc>
        <w:tc>
          <w:tcPr>
            <w:tcW w:w="1843" w:type="dxa"/>
            <w:tcBorders>
              <w:top w:val="nil"/>
              <w:left w:val="nil"/>
              <w:bottom w:val="single" w:sz="4" w:space="0" w:color="auto"/>
              <w:right w:val="single" w:sz="4" w:space="0" w:color="auto"/>
            </w:tcBorders>
            <w:shd w:val="clear" w:color="000000" w:fill="FFD966"/>
            <w:noWrap/>
            <w:vAlign w:val="center"/>
            <w:hideMark/>
          </w:tcPr>
          <w:p w14:paraId="0BDFBE31"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0,92 </w:t>
            </w:r>
          </w:p>
        </w:tc>
        <w:tc>
          <w:tcPr>
            <w:tcW w:w="1276" w:type="dxa"/>
            <w:tcBorders>
              <w:top w:val="nil"/>
              <w:left w:val="nil"/>
              <w:bottom w:val="single" w:sz="4" w:space="0" w:color="auto"/>
              <w:right w:val="single" w:sz="4" w:space="0" w:color="auto"/>
            </w:tcBorders>
            <w:shd w:val="clear" w:color="auto" w:fill="auto"/>
            <w:noWrap/>
            <w:vAlign w:val="center"/>
            <w:hideMark/>
          </w:tcPr>
          <w:p w14:paraId="21900C69"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0,07 </w:t>
            </w:r>
          </w:p>
        </w:tc>
        <w:tc>
          <w:tcPr>
            <w:tcW w:w="1276" w:type="dxa"/>
            <w:tcBorders>
              <w:top w:val="nil"/>
              <w:left w:val="nil"/>
              <w:bottom w:val="single" w:sz="4" w:space="0" w:color="auto"/>
              <w:right w:val="single" w:sz="8" w:space="0" w:color="auto"/>
            </w:tcBorders>
            <w:shd w:val="clear" w:color="auto" w:fill="auto"/>
            <w:noWrap/>
            <w:vAlign w:val="center"/>
            <w:hideMark/>
          </w:tcPr>
          <w:p w14:paraId="2E38CADF" w14:textId="77777777" w:rsidR="007572A4" w:rsidRPr="00106A64" w:rsidRDefault="007572A4" w:rsidP="00C86A01">
            <w:pPr>
              <w:jc w:val="center"/>
              <w:rPr>
                <w:color w:val="000000"/>
                <w:sz w:val="16"/>
                <w:szCs w:val="16"/>
                <w:lang w:eastAsia="es-EC"/>
              </w:rPr>
            </w:pPr>
            <w:r w:rsidRPr="00106A64">
              <w:rPr>
                <w:color w:val="000000"/>
                <w:sz w:val="16"/>
                <w:szCs w:val="16"/>
                <w:lang w:eastAsia="es-EC"/>
              </w:rPr>
              <w:t>8%</w:t>
            </w:r>
          </w:p>
        </w:tc>
      </w:tr>
      <w:tr w:rsidR="007572A4" w:rsidRPr="00106A64" w14:paraId="703F2C8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46A1ACCF"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436F4BAE"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5</w:t>
            </w:r>
          </w:p>
        </w:tc>
        <w:tc>
          <w:tcPr>
            <w:tcW w:w="1560" w:type="dxa"/>
            <w:tcBorders>
              <w:top w:val="nil"/>
              <w:left w:val="nil"/>
              <w:bottom w:val="single" w:sz="4" w:space="0" w:color="auto"/>
              <w:right w:val="single" w:sz="4" w:space="0" w:color="auto"/>
            </w:tcBorders>
            <w:shd w:val="clear" w:color="auto" w:fill="auto"/>
            <w:noWrap/>
            <w:vAlign w:val="center"/>
            <w:hideMark/>
          </w:tcPr>
          <w:p w14:paraId="1FB71AD2" w14:textId="77777777" w:rsidR="007572A4" w:rsidRPr="00106A64" w:rsidRDefault="007572A4" w:rsidP="00C86A01">
            <w:pPr>
              <w:rPr>
                <w:color w:val="000000"/>
                <w:sz w:val="16"/>
                <w:szCs w:val="16"/>
                <w:lang w:eastAsia="es-EC"/>
              </w:rPr>
            </w:pPr>
            <w:r w:rsidRPr="00106A64">
              <w:rPr>
                <w:color w:val="000000"/>
                <w:sz w:val="16"/>
                <w:szCs w:val="16"/>
                <w:lang w:eastAsia="es-EC"/>
              </w:rPr>
              <w:t>131-240</w:t>
            </w:r>
          </w:p>
        </w:tc>
        <w:tc>
          <w:tcPr>
            <w:tcW w:w="1842" w:type="dxa"/>
            <w:tcBorders>
              <w:top w:val="nil"/>
              <w:left w:val="nil"/>
              <w:bottom w:val="single" w:sz="4" w:space="0" w:color="auto"/>
              <w:right w:val="single" w:sz="4" w:space="0" w:color="auto"/>
            </w:tcBorders>
            <w:shd w:val="clear" w:color="000000" w:fill="B4C6E7"/>
            <w:noWrap/>
            <w:vAlign w:val="center"/>
            <w:hideMark/>
          </w:tcPr>
          <w:p w14:paraId="4E8C9E24"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1,59 </w:t>
            </w:r>
          </w:p>
        </w:tc>
        <w:tc>
          <w:tcPr>
            <w:tcW w:w="1843" w:type="dxa"/>
            <w:tcBorders>
              <w:top w:val="nil"/>
              <w:left w:val="nil"/>
              <w:bottom w:val="single" w:sz="4" w:space="0" w:color="auto"/>
              <w:right w:val="single" w:sz="4" w:space="0" w:color="auto"/>
            </w:tcBorders>
            <w:shd w:val="clear" w:color="000000" w:fill="FFD966"/>
            <w:noWrap/>
            <w:vAlign w:val="center"/>
            <w:hideMark/>
          </w:tcPr>
          <w:p w14:paraId="039B993B"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1,72 </w:t>
            </w:r>
          </w:p>
        </w:tc>
        <w:tc>
          <w:tcPr>
            <w:tcW w:w="1276" w:type="dxa"/>
            <w:tcBorders>
              <w:top w:val="nil"/>
              <w:left w:val="nil"/>
              <w:bottom w:val="single" w:sz="4" w:space="0" w:color="auto"/>
              <w:right w:val="single" w:sz="4" w:space="0" w:color="auto"/>
            </w:tcBorders>
            <w:shd w:val="clear" w:color="auto" w:fill="auto"/>
            <w:noWrap/>
            <w:vAlign w:val="center"/>
            <w:hideMark/>
          </w:tcPr>
          <w:p w14:paraId="03523139"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0,13 </w:t>
            </w:r>
          </w:p>
        </w:tc>
        <w:tc>
          <w:tcPr>
            <w:tcW w:w="1276" w:type="dxa"/>
            <w:tcBorders>
              <w:top w:val="nil"/>
              <w:left w:val="nil"/>
              <w:bottom w:val="single" w:sz="4" w:space="0" w:color="auto"/>
              <w:right w:val="single" w:sz="8" w:space="0" w:color="auto"/>
            </w:tcBorders>
            <w:shd w:val="clear" w:color="auto" w:fill="auto"/>
            <w:noWrap/>
            <w:vAlign w:val="center"/>
            <w:hideMark/>
          </w:tcPr>
          <w:p w14:paraId="03370172" w14:textId="77777777" w:rsidR="007572A4" w:rsidRPr="00106A64" w:rsidRDefault="007572A4" w:rsidP="00C86A01">
            <w:pPr>
              <w:jc w:val="center"/>
              <w:rPr>
                <w:color w:val="000000"/>
                <w:sz w:val="16"/>
                <w:szCs w:val="16"/>
                <w:lang w:eastAsia="es-EC"/>
              </w:rPr>
            </w:pPr>
            <w:r w:rsidRPr="00106A64">
              <w:rPr>
                <w:color w:val="000000"/>
                <w:sz w:val="16"/>
                <w:szCs w:val="16"/>
                <w:lang w:eastAsia="es-EC"/>
              </w:rPr>
              <w:t>8%</w:t>
            </w:r>
          </w:p>
        </w:tc>
      </w:tr>
      <w:tr w:rsidR="007572A4" w:rsidRPr="00106A64" w14:paraId="547ADDB0"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429D58FD"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296BBB9A"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6</w:t>
            </w:r>
          </w:p>
        </w:tc>
        <w:tc>
          <w:tcPr>
            <w:tcW w:w="1560" w:type="dxa"/>
            <w:tcBorders>
              <w:top w:val="nil"/>
              <w:left w:val="nil"/>
              <w:bottom w:val="single" w:sz="4" w:space="0" w:color="auto"/>
              <w:right w:val="single" w:sz="4" w:space="0" w:color="auto"/>
            </w:tcBorders>
            <w:shd w:val="clear" w:color="auto" w:fill="auto"/>
            <w:noWrap/>
            <w:vAlign w:val="center"/>
            <w:hideMark/>
          </w:tcPr>
          <w:p w14:paraId="2508C6AF" w14:textId="77777777" w:rsidR="007572A4" w:rsidRPr="00106A64" w:rsidRDefault="007572A4" w:rsidP="00C86A01">
            <w:pPr>
              <w:rPr>
                <w:color w:val="000000"/>
                <w:sz w:val="16"/>
                <w:szCs w:val="16"/>
                <w:lang w:eastAsia="es-EC"/>
              </w:rPr>
            </w:pPr>
            <w:r w:rsidRPr="00106A64">
              <w:rPr>
                <w:color w:val="000000"/>
                <w:sz w:val="16"/>
                <w:szCs w:val="16"/>
                <w:lang w:eastAsia="es-EC"/>
              </w:rPr>
              <w:t>241-350</w:t>
            </w:r>
          </w:p>
        </w:tc>
        <w:tc>
          <w:tcPr>
            <w:tcW w:w="1842" w:type="dxa"/>
            <w:tcBorders>
              <w:top w:val="nil"/>
              <w:left w:val="nil"/>
              <w:bottom w:val="single" w:sz="4" w:space="0" w:color="auto"/>
              <w:right w:val="single" w:sz="4" w:space="0" w:color="auto"/>
            </w:tcBorders>
            <w:shd w:val="clear" w:color="000000" w:fill="B4C6E7"/>
            <w:noWrap/>
            <w:vAlign w:val="center"/>
            <w:hideMark/>
          </w:tcPr>
          <w:p w14:paraId="5CBAE2D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2,45 </w:t>
            </w:r>
          </w:p>
        </w:tc>
        <w:tc>
          <w:tcPr>
            <w:tcW w:w="1843" w:type="dxa"/>
            <w:tcBorders>
              <w:top w:val="nil"/>
              <w:left w:val="nil"/>
              <w:bottom w:val="single" w:sz="4" w:space="0" w:color="auto"/>
              <w:right w:val="single" w:sz="4" w:space="0" w:color="auto"/>
            </w:tcBorders>
            <w:shd w:val="clear" w:color="000000" w:fill="FFD966"/>
            <w:noWrap/>
            <w:vAlign w:val="center"/>
            <w:hideMark/>
          </w:tcPr>
          <w:p w14:paraId="089D45F3"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2,67 </w:t>
            </w:r>
          </w:p>
        </w:tc>
        <w:tc>
          <w:tcPr>
            <w:tcW w:w="1276" w:type="dxa"/>
            <w:tcBorders>
              <w:top w:val="nil"/>
              <w:left w:val="nil"/>
              <w:bottom w:val="single" w:sz="4" w:space="0" w:color="auto"/>
              <w:right w:val="single" w:sz="4" w:space="0" w:color="auto"/>
            </w:tcBorders>
            <w:shd w:val="clear" w:color="auto" w:fill="auto"/>
            <w:noWrap/>
            <w:vAlign w:val="center"/>
            <w:hideMark/>
          </w:tcPr>
          <w:p w14:paraId="149127B6"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0,22 </w:t>
            </w:r>
          </w:p>
        </w:tc>
        <w:tc>
          <w:tcPr>
            <w:tcW w:w="1276" w:type="dxa"/>
            <w:tcBorders>
              <w:top w:val="nil"/>
              <w:left w:val="nil"/>
              <w:bottom w:val="single" w:sz="4" w:space="0" w:color="auto"/>
              <w:right w:val="single" w:sz="8" w:space="0" w:color="auto"/>
            </w:tcBorders>
            <w:shd w:val="clear" w:color="auto" w:fill="auto"/>
            <w:noWrap/>
            <w:vAlign w:val="center"/>
            <w:hideMark/>
          </w:tcPr>
          <w:p w14:paraId="1FAD3FF2" w14:textId="77777777" w:rsidR="007572A4" w:rsidRPr="00106A64" w:rsidRDefault="007572A4" w:rsidP="00C86A01">
            <w:pPr>
              <w:jc w:val="center"/>
              <w:rPr>
                <w:color w:val="000000"/>
                <w:sz w:val="16"/>
                <w:szCs w:val="16"/>
                <w:lang w:eastAsia="es-EC"/>
              </w:rPr>
            </w:pPr>
            <w:r w:rsidRPr="00106A64">
              <w:rPr>
                <w:color w:val="000000"/>
                <w:sz w:val="16"/>
                <w:szCs w:val="16"/>
                <w:lang w:eastAsia="es-EC"/>
              </w:rPr>
              <w:t>9%</w:t>
            </w:r>
          </w:p>
        </w:tc>
      </w:tr>
      <w:tr w:rsidR="007572A4" w:rsidRPr="00106A64" w14:paraId="704DFC6B"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8977A50"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363C0C94"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7</w:t>
            </w:r>
          </w:p>
        </w:tc>
        <w:tc>
          <w:tcPr>
            <w:tcW w:w="1560" w:type="dxa"/>
            <w:tcBorders>
              <w:top w:val="nil"/>
              <w:left w:val="nil"/>
              <w:bottom w:val="single" w:sz="4" w:space="0" w:color="auto"/>
              <w:right w:val="single" w:sz="4" w:space="0" w:color="auto"/>
            </w:tcBorders>
            <w:shd w:val="clear" w:color="auto" w:fill="auto"/>
            <w:noWrap/>
            <w:vAlign w:val="center"/>
            <w:hideMark/>
          </w:tcPr>
          <w:p w14:paraId="38BB687A" w14:textId="77777777" w:rsidR="007572A4" w:rsidRPr="00106A64" w:rsidRDefault="007572A4" w:rsidP="00C86A01">
            <w:pPr>
              <w:rPr>
                <w:color w:val="000000"/>
                <w:sz w:val="16"/>
                <w:szCs w:val="16"/>
                <w:lang w:eastAsia="es-EC"/>
              </w:rPr>
            </w:pPr>
            <w:r w:rsidRPr="00106A64">
              <w:rPr>
                <w:color w:val="000000"/>
                <w:sz w:val="16"/>
                <w:szCs w:val="16"/>
                <w:lang w:eastAsia="es-EC"/>
              </w:rPr>
              <w:t>351-450</w:t>
            </w:r>
          </w:p>
        </w:tc>
        <w:tc>
          <w:tcPr>
            <w:tcW w:w="1842" w:type="dxa"/>
            <w:tcBorders>
              <w:top w:val="nil"/>
              <w:left w:val="nil"/>
              <w:bottom w:val="single" w:sz="4" w:space="0" w:color="auto"/>
              <w:right w:val="single" w:sz="4" w:space="0" w:color="auto"/>
            </w:tcBorders>
            <w:shd w:val="clear" w:color="000000" w:fill="B4C6E7"/>
            <w:noWrap/>
            <w:vAlign w:val="center"/>
            <w:hideMark/>
          </w:tcPr>
          <w:p w14:paraId="08A3DA94"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3,51 </w:t>
            </w:r>
          </w:p>
        </w:tc>
        <w:tc>
          <w:tcPr>
            <w:tcW w:w="1843" w:type="dxa"/>
            <w:tcBorders>
              <w:top w:val="nil"/>
              <w:left w:val="nil"/>
              <w:bottom w:val="single" w:sz="4" w:space="0" w:color="auto"/>
              <w:right w:val="single" w:sz="4" w:space="0" w:color="auto"/>
            </w:tcBorders>
            <w:shd w:val="clear" w:color="000000" w:fill="FFD966"/>
            <w:noWrap/>
            <w:vAlign w:val="center"/>
            <w:hideMark/>
          </w:tcPr>
          <w:p w14:paraId="11051378"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3,83 </w:t>
            </w:r>
          </w:p>
        </w:tc>
        <w:tc>
          <w:tcPr>
            <w:tcW w:w="1276" w:type="dxa"/>
            <w:tcBorders>
              <w:top w:val="nil"/>
              <w:left w:val="nil"/>
              <w:bottom w:val="single" w:sz="4" w:space="0" w:color="auto"/>
              <w:right w:val="single" w:sz="4" w:space="0" w:color="auto"/>
            </w:tcBorders>
            <w:shd w:val="clear" w:color="auto" w:fill="auto"/>
            <w:noWrap/>
            <w:vAlign w:val="center"/>
            <w:hideMark/>
          </w:tcPr>
          <w:p w14:paraId="0AC8A2D0"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0,32 </w:t>
            </w:r>
          </w:p>
        </w:tc>
        <w:tc>
          <w:tcPr>
            <w:tcW w:w="1276" w:type="dxa"/>
            <w:tcBorders>
              <w:top w:val="nil"/>
              <w:left w:val="nil"/>
              <w:bottom w:val="single" w:sz="4" w:space="0" w:color="auto"/>
              <w:right w:val="single" w:sz="8" w:space="0" w:color="auto"/>
            </w:tcBorders>
            <w:shd w:val="clear" w:color="auto" w:fill="auto"/>
            <w:noWrap/>
            <w:vAlign w:val="center"/>
            <w:hideMark/>
          </w:tcPr>
          <w:p w14:paraId="4E1AAC3A" w14:textId="77777777" w:rsidR="007572A4" w:rsidRPr="00106A64" w:rsidRDefault="007572A4" w:rsidP="00C86A01">
            <w:pPr>
              <w:jc w:val="center"/>
              <w:rPr>
                <w:color w:val="000000"/>
                <w:sz w:val="16"/>
                <w:szCs w:val="16"/>
                <w:lang w:eastAsia="es-EC"/>
              </w:rPr>
            </w:pPr>
            <w:r w:rsidRPr="00106A64">
              <w:rPr>
                <w:color w:val="000000"/>
                <w:sz w:val="16"/>
                <w:szCs w:val="16"/>
                <w:lang w:eastAsia="es-EC"/>
              </w:rPr>
              <w:t>9%</w:t>
            </w:r>
          </w:p>
        </w:tc>
      </w:tr>
      <w:tr w:rsidR="007572A4" w:rsidRPr="00106A64" w14:paraId="6EB4CC7A"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7AD97C6B"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0487164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8</w:t>
            </w:r>
          </w:p>
        </w:tc>
        <w:tc>
          <w:tcPr>
            <w:tcW w:w="1560" w:type="dxa"/>
            <w:tcBorders>
              <w:top w:val="nil"/>
              <w:left w:val="nil"/>
              <w:bottom w:val="single" w:sz="4" w:space="0" w:color="auto"/>
              <w:right w:val="single" w:sz="4" w:space="0" w:color="auto"/>
            </w:tcBorders>
            <w:shd w:val="clear" w:color="auto" w:fill="auto"/>
            <w:noWrap/>
            <w:vAlign w:val="center"/>
            <w:hideMark/>
          </w:tcPr>
          <w:p w14:paraId="4D6E4994" w14:textId="77777777" w:rsidR="007572A4" w:rsidRPr="00106A64" w:rsidRDefault="007572A4" w:rsidP="00C86A01">
            <w:pPr>
              <w:rPr>
                <w:color w:val="000000"/>
                <w:sz w:val="16"/>
                <w:szCs w:val="16"/>
                <w:lang w:eastAsia="es-EC"/>
              </w:rPr>
            </w:pPr>
            <w:r w:rsidRPr="00106A64">
              <w:rPr>
                <w:color w:val="000000"/>
                <w:sz w:val="16"/>
                <w:szCs w:val="16"/>
                <w:lang w:eastAsia="es-EC"/>
              </w:rPr>
              <w:t>451-600</w:t>
            </w:r>
          </w:p>
        </w:tc>
        <w:tc>
          <w:tcPr>
            <w:tcW w:w="1842" w:type="dxa"/>
            <w:tcBorders>
              <w:top w:val="nil"/>
              <w:left w:val="nil"/>
              <w:bottom w:val="single" w:sz="4" w:space="0" w:color="auto"/>
              <w:right w:val="single" w:sz="4" w:space="0" w:color="auto"/>
            </w:tcBorders>
            <w:shd w:val="clear" w:color="000000" w:fill="B4C6E7"/>
            <w:noWrap/>
            <w:vAlign w:val="center"/>
            <w:hideMark/>
          </w:tcPr>
          <w:p w14:paraId="1B099DEA"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3,98 </w:t>
            </w:r>
          </w:p>
        </w:tc>
        <w:tc>
          <w:tcPr>
            <w:tcW w:w="1843" w:type="dxa"/>
            <w:tcBorders>
              <w:top w:val="nil"/>
              <w:left w:val="nil"/>
              <w:bottom w:val="single" w:sz="4" w:space="0" w:color="auto"/>
              <w:right w:val="single" w:sz="4" w:space="0" w:color="auto"/>
            </w:tcBorders>
            <w:shd w:val="clear" w:color="000000" w:fill="FFD966"/>
            <w:noWrap/>
            <w:vAlign w:val="center"/>
            <w:hideMark/>
          </w:tcPr>
          <w:p w14:paraId="5AFBEA1B"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4,34 </w:t>
            </w:r>
          </w:p>
        </w:tc>
        <w:tc>
          <w:tcPr>
            <w:tcW w:w="1276" w:type="dxa"/>
            <w:tcBorders>
              <w:top w:val="nil"/>
              <w:left w:val="nil"/>
              <w:bottom w:val="single" w:sz="4" w:space="0" w:color="auto"/>
              <w:right w:val="single" w:sz="4" w:space="0" w:color="auto"/>
            </w:tcBorders>
            <w:shd w:val="clear" w:color="auto" w:fill="auto"/>
            <w:noWrap/>
            <w:vAlign w:val="center"/>
            <w:hideMark/>
          </w:tcPr>
          <w:p w14:paraId="0D50EE52"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0,36 </w:t>
            </w:r>
          </w:p>
        </w:tc>
        <w:tc>
          <w:tcPr>
            <w:tcW w:w="1276" w:type="dxa"/>
            <w:tcBorders>
              <w:top w:val="nil"/>
              <w:left w:val="nil"/>
              <w:bottom w:val="single" w:sz="4" w:space="0" w:color="auto"/>
              <w:right w:val="single" w:sz="8" w:space="0" w:color="auto"/>
            </w:tcBorders>
            <w:shd w:val="clear" w:color="auto" w:fill="auto"/>
            <w:noWrap/>
            <w:vAlign w:val="center"/>
            <w:hideMark/>
          </w:tcPr>
          <w:p w14:paraId="74D37177" w14:textId="77777777" w:rsidR="007572A4" w:rsidRPr="00106A64" w:rsidRDefault="007572A4" w:rsidP="00C86A01">
            <w:pPr>
              <w:jc w:val="center"/>
              <w:rPr>
                <w:color w:val="000000"/>
                <w:sz w:val="16"/>
                <w:szCs w:val="16"/>
                <w:lang w:eastAsia="es-EC"/>
              </w:rPr>
            </w:pPr>
            <w:r w:rsidRPr="00106A64">
              <w:rPr>
                <w:color w:val="000000"/>
                <w:sz w:val="16"/>
                <w:szCs w:val="16"/>
                <w:lang w:eastAsia="es-EC"/>
              </w:rPr>
              <w:t>9%</w:t>
            </w:r>
          </w:p>
        </w:tc>
      </w:tr>
      <w:tr w:rsidR="007572A4" w:rsidRPr="00106A64" w14:paraId="0555CB58"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2915540A"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3245D6E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9</w:t>
            </w:r>
          </w:p>
        </w:tc>
        <w:tc>
          <w:tcPr>
            <w:tcW w:w="1560" w:type="dxa"/>
            <w:tcBorders>
              <w:top w:val="nil"/>
              <w:left w:val="nil"/>
              <w:bottom w:val="single" w:sz="4" w:space="0" w:color="auto"/>
              <w:right w:val="single" w:sz="4" w:space="0" w:color="auto"/>
            </w:tcBorders>
            <w:shd w:val="clear" w:color="auto" w:fill="auto"/>
            <w:noWrap/>
            <w:vAlign w:val="center"/>
            <w:hideMark/>
          </w:tcPr>
          <w:p w14:paraId="3C514803" w14:textId="77777777" w:rsidR="007572A4" w:rsidRPr="00106A64" w:rsidRDefault="007572A4" w:rsidP="00C86A01">
            <w:pPr>
              <w:rPr>
                <w:color w:val="000000"/>
                <w:sz w:val="16"/>
                <w:szCs w:val="16"/>
                <w:lang w:eastAsia="es-EC"/>
              </w:rPr>
            </w:pPr>
            <w:r w:rsidRPr="00106A64">
              <w:rPr>
                <w:color w:val="000000"/>
                <w:sz w:val="16"/>
                <w:szCs w:val="16"/>
                <w:lang w:eastAsia="es-EC"/>
              </w:rPr>
              <w:t>601-750</w:t>
            </w:r>
          </w:p>
        </w:tc>
        <w:tc>
          <w:tcPr>
            <w:tcW w:w="1842" w:type="dxa"/>
            <w:tcBorders>
              <w:top w:val="nil"/>
              <w:left w:val="nil"/>
              <w:bottom w:val="single" w:sz="4" w:space="0" w:color="auto"/>
              <w:right w:val="single" w:sz="4" w:space="0" w:color="auto"/>
            </w:tcBorders>
            <w:shd w:val="clear" w:color="000000" w:fill="B4C6E7"/>
            <w:noWrap/>
            <w:vAlign w:val="center"/>
            <w:hideMark/>
          </w:tcPr>
          <w:p w14:paraId="15445F8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5,96 </w:t>
            </w:r>
          </w:p>
        </w:tc>
        <w:tc>
          <w:tcPr>
            <w:tcW w:w="1843" w:type="dxa"/>
            <w:tcBorders>
              <w:top w:val="nil"/>
              <w:left w:val="nil"/>
              <w:bottom w:val="single" w:sz="4" w:space="0" w:color="auto"/>
              <w:right w:val="single" w:sz="4" w:space="0" w:color="auto"/>
            </w:tcBorders>
            <w:shd w:val="clear" w:color="000000" w:fill="FFD966"/>
            <w:noWrap/>
            <w:vAlign w:val="center"/>
            <w:hideMark/>
          </w:tcPr>
          <w:p w14:paraId="7B10851E"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6,50 </w:t>
            </w:r>
          </w:p>
        </w:tc>
        <w:tc>
          <w:tcPr>
            <w:tcW w:w="1276" w:type="dxa"/>
            <w:tcBorders>
              <w:top w:val="nil"/>
              <w:left w:val="nil"/>
              <w:bottom w:val="single" w:sz="4" w:space="0" w:color="auto"/>
              <w:right w:val="single" w:sz="4" w:space="0" w:color="auto"/>
            </w:tcBorders>
            <w:shd w:val="clear" w:color="auto" w:fill="auto"/>
            <w:noWrap/>
            <w:vAlign w:val="center"/>
            <w:hideMark/>
          </w:tcPr>
          <w:p w14:paraId="43CFC503"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0,54 </w:t>
            </w:r>
          </w:p>
        </w:tc>
        <w:tc>
          <w:tcPr>
            <w:tcW w:w="1276" w:type="dxa"/>
            <w:tcBorders>
              <w:top w:val="nil"/>
              <w:left w:val="nil"/>
              <w:bottom w:val="single" w:sz="4" w:space="0" w:color="auto"/>
              <w:right w:val="single" w:sz="8" w:space="0" w:color="auto"/>
            </w:tcBorders>
            <w:shd w:val="clear" w:color="auto" w:fill="auto"/>
            <w:noWrap/>
            <w:vAlign w:val="center"/>
            <w:hideMark/>
          </w:tcPr>
          <w:p w14:paraId="14C5DA56" w14:textId="77777777" w:rsidR="007572A4" w:rsidRPr="00106A64" w:rsidRDefault="007572A4" w:rsidP="00C86A01">
            <w:pPr>
              <w:jc w:val="center"/>
              <w:rPr>
                <w:color w:val="000000"/>
                <w:sz w:val="16"/>
                <w:szCs w:val="16"/>
                <w:lang w:eastAsia="es-EC"/>
              </w:rPr>
            </w:pPr>
            <w:r w:rsidRPr="00106A64">
              <w:rPr>
                <w:color w:val="000000"/>
                <w:sz w:val="16"/>
                <w:szCs w:val="16"/>
                <w:lang w:eastAsia="es-EC"/>
              </w:rPr>
              <w:t>9%</w:t>
            </w:r>
          </w:p>
        </w:tc>
      </w:tr>
      <w:tr w:rsidR="007572A4" w:rsidRPr="00106A64" w14:paraId="159D4B7A"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4766A7FD"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48477784"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10</w:t>
            </w:r>
          </w:p>
        </w:tc>
        <w:tc>
          <w:tcPr>
            <w:tcW w:w="1560" w:type="dxa"/>
            <w:tcBorders>
              <w:top w:val="nil"/>
              <w:left w:val="nil"/>
              <w:bottom w:val="single" w:sz="4" w:space="0" w:color="auto"/>
              <w:right w:val="single" w:sz="4" w:space="0" w:color="auto"/>
            </w:tcBorders>
            <w:shd w:val="clear" w:color="auto" w:fill="auto"/>
            <w:noWrap/>
            <w:vAlign w:val="center"/>
            <w:hideMark/>
          </w:tcPr>
          <w:p w14:paraId="78C0DE4A" w14:textId="77777777" w:rsidR="007572A4" w:rsidRPr="00106A64" w:rsidRDefault="007572A4" w:rsidP="00C86A01">
            <w:pPr>
              <w:rPr>
                <w:color w:val="000000"/>
                <w:sz w:val="16"/>
                <w:szCs w:val="16"/>
                <w:lang w:eastAsia="es-EC"/>
              </w:rPr>
            </w:pPr>
            <w:r w:rsidRPr="00106A64">
              <w:rPr>
                <w:color w:val="000000"/>
                <w:sz w:val="16"/>
                <w:szCs w:val="16"/>
                <w:lang w:eastAsia="es-EC"/>
              </w:rPr>
              <w:t>751-1000</w:t>
            </w:r>
          </w:p>
        </w:tc>
        <w:tc>
          <w:tcPr>
            <w:tcW w:w="1842" w:type="dxa"/>
            <w:tcBorders>
              <w:top w:val="nil"/>
              <w:left w:val="nil"/>
              <w:bottom w:val="single" w:sz="4" w:space="0" w:color="auto"/>
              <w:right w:val="single" w:sz="4" w:space="0" w:color="auto"/>
            </w:tcBorders>
            <w:shd w:val="clear" w:color="000000" w:fill="B4C6E7"/>
            <w:noWrap/>
            <w:vAlign w:val="center"/>
            <w:hideMark/>
          </w:tcPr>
          <w:p w14:paraId="1A1CA6D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6,65 </w:t>
            </w:r>
          </w:p>
        </w:tc>
        <w:tc>
          <w:tcPr>
            <w:tcW w:w="1843" w:type="dxa"/>
            <w:tcBorders>
              <w:top w:val="nil"/>
              <w:left w:val="nil"/>
              <w:bottom w:val="single" w:sz="4" w:space="0" w:color="auto"/>
              <w:right w:val="single" w:sz="4" w:space="0" w:color="auto"/>
            </w:tcBorders>
            <w:shd w:val="clear" w:color="000000" w:fill="FFD966"/>
            <w:noWrap/>
            <w:vAlign w:val="center"/>
            <w:hideMark/>
          </w:tcPr>
          <w:p w14:paraId="58390D39"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7,25 </w:t>
            </w:r>
          </w:p>
        </w:tc>
        <w:tc>
          <w:tcPr>
            <w:tcW w:w="1276" w:type="dxa"/>
            <w:tcBorders>
              <w:top w:val="nil"/>
              <w:left w:val="nil"/>
              <w:bottom w:val="single" w:sz="4" w:space="0" w:color="auto"/>
              <w:right w:val="single" w:sz="4" w:space="0" w:color="auto"/>
            </w:tcBorders>
            <w:shd w:val="clear" w:color="auto" w:fill="auto"/>
            <w:noWrap/>
            <w:vAlign w:val="center"/>
            <w:hideMark/>
          </w:tcPr>
          <w:p w14:paraId="1FBD275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0,60 </w:t>
            </w:r>
          </w:p>
        </w:tc>
        <w:tc>
          <w:tcPr>
            <w:tcW w:w="1276" w:type="dxa"/>
            <w:tcBorders>
              <w:top w:val="nil"/>
              <w:left w:val="nil"/>
              <w:bottom w:val="single" w:sz="4" w:space="0" w:color="auto"/>
              <w:right w:val="single" w:sz="8" w:space="0" w:color="auto"/>
            </w:tcBorders>
            <w:shd w:val="clear" w:color="auto" w:fill="auto"/>
            <w:noWrap/>
            <w:vAlign w:val="center"/>
            <w:hideMark/>
          </w:tcPr>
          <w:p w14:paraId="369BE497" w14:textId="77777777" w:rsidR="007572A4" w:rsidRPr="00106A64" w:rsidRDefault="007572A4" w:rsidP="00C86A01">
            <w:pPr>
              <w:jc w:val="center"/>
              <w:rPr>
                <w:color w:val="000000"/>
                <w:sz w:val="16"/>
                <w:szCs w:val="16"/>
                <w:lang w:eastAsia="es-EC"/>
              </w:rPr>
            </w:pPr>
            <w:r w:rsidRPr="00106A64">
              <w:rPr>
                <w:color w:val="000000"/>
                <w:sz w:val="16"/>
                <w:szCs w:val="16"/>
                <w:lang w:eastAsia="es-EC"/>
              </w:rPr>
              <w:t>9%</w:t>
            </w:r>
          </w:p>
        </w:tc>
      </w:tr>
      <w:tr w:rsidR="007572A4" w:rsidRPr="00106A64" w14:paraId="12AC98C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4E6539E5"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1C6AF75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11</w:t>
            </w:r>
          </w:p>
        </w:tc>
        <w:tc>
          <w:tcPr>
            <w:tcW w:w="1560" w:type="dxa"/>
            <w:tcBorders>
              <w:top w:val="nil"/>
              <w:left w:val="nil"/>
              <w:bottom w:val="single" w:sz="4" w:space="0" w:color="auto"/>
              <w:right w:val="single" w:sz="4" w:space="0" w:color="auto"/>
            </w:tcBorders>
            <w:shd w:val="clear" w:color="auto" w:fill="auto"/>
            <w:noWrap/>
            <w:vAlign w:val="center"/>
            <w:hideMark/>
          </w:tcPr>
          <w:p w14:paraId="4E9F5C5B" w14:textId="77777777" w:rsidR="007572A4" w:rsidRPr="00106A64" w:rsidRDefault="007572A4" w:rsidP="00C86A01">
            <w:pPr>
              <w:rPr>
                <w:color w:val="000000"/>
                <w:sz w:val="16"/>
                <w:szCs w:val="16"/>
                <w:lang w:eastAsia="es-EC"/>
              </w:rPr>
            </w:pPr>
            <w:r w:rsidRPr="00106A64">
              <w:rPr>
                <w:color w:val="000000"/>
                <w:sz w:val="16"/>
                <w:szCs w:val="16"/>
                <w:lang w:eastAsia="es-EC"/>
              </w:rPr>
              <w:t>1001-1200</w:t>
            </w:r>
          </w:p>
        </w:tc>
        <w:tc>
          <w:tcPr>
            <w:tcW w:w="1842" w:type="dxa"/>
            <w:tcBorders>
              <w:top w:val="nil"/>
              <w:left w:val="nil"/>
              <w:bottom w:val="single" w:sz="4" w:space="0" w:color="auto"/>
              <w:right w:val="single" w:sz="4" w:space="0" w:color="auto"/>
            </w:tcBorders>
            <w:shd w:val="clear" w:color="000000" w:fill="B4C6E7"/>
            <w:noWrap/>
            <w:vAlign w:val="center"/>
            <w:hideMark/>
          </w:tcPr>
          <w:p w14:paraId="52A6FF2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9,21 </w:t>
            </w:r>
          </w:p>
        </w:tc>
        <w:tc>
          <w:tcPr>
            <w:tcW w:w="1843" w:type="dxa"/>
            <w:tcBorders>
              <w:top w:val="nil"/>
              <w:left w:val="nil"/>
              <w:bottom w:val="single" w:sz="4" w:space="0" w:color="auto"/>
              <w:right w:val="single" w:sz="4" w:space="0" w:color="auto"/>
            </w:tcBorders>
            <w:shd w:val="clear" w:color="000000" w:fill="FFD966"/>
            <w:noWrap/>
            <w:vAlign w:val="center"/>
            <w:hideMark/>
          </w:tcPr>
          <w:p w14:paraId="6B974AD0"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10,41 </w:t>
            </w:r>
          </w:p>
        </w:tc>
        <w:tc>
          <w:tcPr>
            <w:tcW w:w="1276" w:type="dxa"/>
            <w:tcBorders>
              <w:top w:val="nil"/>
              <w:left w:val="nil"/>
              <w:bottom w:val="single" w:sz="4" w:space="0" w:color="auto"/>
              <w:right w:val="single" w:sz="4" w:space="0" w:color="auto"/>
            </w:tcBorders>
            <w:shd w:val="clear" w:color="auto" w:fill="auto"/>
            <w:noWrap/>
            <w:vAlign w:val="center"/>
            <w:hideMark/>
          </w:tcPr>
          <w:p w14:paraId="261E10F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1,20 </w:t>
            </w:r>
          </w:p>
        </w:tc>
        <w:tc>
          <w:tcPr>
            <w:tcW w:w="1276" w:type="dxa"/>
            <w:tcBorders>
              <w:top w:val="nil"/>
              <w:left w:val="nil"/>
              <w:bottom w:val="single" w:sz="4" w:space="0" w:color="auto"/>
              <w:right w:val="single" w:sz="8" w:space="0" w:color="auto"/>
            </w:tcBorders>
            <w:shd w:val="clear" w:color="auto" w:fill="auto"/>
            <w:noWrap/>
            <w:vAlign w:val="center"/>
            <w:hideMark/>
          </w:tcPr>
          <w:p w14:paraId="6A7E8476"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13%</w:t>
            </w:r>
          </w:p>
        </w:tc>
      </w:tr>
      <w:tr w:rsidR="007572A4" w:rsidRPr="00106A64" w14:paraId="1EA1CEBA"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26EECEF"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748434FC"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12</w:t>
            </w:r>
          </w:p>
        </w:tc>
        <w:tc>
          <w:tcPr>
            <w:tcW w:w="1560" w:type="dxa"/>
            <w:tcBorders>
              <w:top w:val="nil"/>
              <w:left w:val="nil"/>
              <w:bottom w:val="single" w:sz="4" w:space="0" w:color="auto"/>
              <w:right w:val="single" w:sz="4" w:space="0" w:color="auto"/>
            </w:tcBorders>
            <w:shd w:val="clear" w:color="auto" w:fill="auto"/>
            <w:noWrap/>
            <w:vAlign w:val="center"/>
            <w:hideMark/>
          </w:tcPr>
          <w:p w14:paraId="0EF18F2E" w14:textId="77777777" w:rsidR="007572A4" w:rsidRPr="00106A64" w:rsidRDefault="007572A4" w:rsidP="00C86A01">
            <w:pPr>
              <w:rPr>
                <w:color w:val="000000"/>
                <w:sz w:val="16"/>
                <w:szCs w:val="16"/>
                <w:lang w:eastAsia="es-EC"/>
              </w:rPr>
            </w:pPr>
            <w:r w:rsidRPr="00106A64">
              <w:rPr>
                <w:color w:val="000000"/>
                <w:sz w:val="16"/>
                <w:szCs w:val="16"/>
                <w:lang w:eastAsia="es-EC"/>
              </w:rPr>
              <w:t>1201-1400</w:t>
            </w:r>
          </w:p>
        </w:tc>
        <w:tc>
          <w:tcPr>
            <w:tcW w:w="1842" w:type="dxa"/>
            <w:tcBorders>
              <w:top w:val="nil"/>
              <w:left w:val="nil"/>
              <w:bottom w:val="single" w:sz="4" w:space="0" w:color="auto"/>
              <w:right w:val="single" w:sz="4" w:space="0" w:color="auto"/>
            </w:tcBorders>
            <w:shd w:val="clear" w:color="000000" w:fill="B4C6E7"/>
            <w:noWrap/>
            <w:vAlign w:val="center"/>
            <w:hideMark/>
          </w:tcPr>
          <w:p w14:paraId="640E83D8"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11,79 </w:t>
            </w:r>
          </w:p>
        </w:tc>
        <w:tc>
          <w:tcPr>
            <w:tcW w:w="1843" w:type="dxa"/>
            <w:tcBorders>
              <w:top w:val="nil"/>
              <w:left w:val="nil"/>
              <w:bottom w:val="single" w:sz="4" w:space="0" w:color="auto"/>
              <w:right w:val="single" w:sz="4" w:space="0" w:color="auto"/>
            </w:tcBorders>
            <w:shd w:val="clear" w:color="000000" w:fill="FFD966"/>
            <w:noWrap/>
            <w:vAlign w:val="center"/>
            <w:hideMark/>
          </w:tcPr>
          <w:p w14:paraId="1BE4CEC9"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13,32 </w:t>
            </w:r>
          </w:p>
        </w:tc>
        <w:tc>
          <w:tcPr>
            <w:tcW w:w="1276" w:type="dxa"/>
            <w:tcBorders>
              <w:top w:val="nil"/>
              <w:left w:val="nil"/>
              <w:bottom w:val="single" w:sz="4" w:space="0" w:color="auto"/>
              <w:right w:val="single" w:sz="4" w:space="0" w:color="auto"/>
            </w:tcBorders>
            <w:shd w:val="clear" w:color="auto" w:fill="auto"/>
            <w:noWrap/>
            <w:vAlign w:val="center"/>
            <w:hideMark/>
          </w:tcPr>
          <w:p w14:paraId="33DDBC47"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1,53 </w:t>
            </w:r>
          </w:p>
        </w:tc>
        <w:tc>
          <w:tcPr>
            <w:tcW w:w="1276" w:type="dxa"/>
            <w:tcBorders>
              <w:top w:val="nil"/>
              <w:left w:val="nil"/>
              <w:bottom w:val="single" w:sz="4" w:space="0" w:color="auto"/>
              <w:right w:val="single" w:sz="8" w:space="0" w:color="auto"/>
            </w:tcBorders>
            <w:shd w:val="clear" w:color="auto" w:fill="auto"/>
            <w:noWrap/>
            <w:vAlign w:val="center"/>
            <w:hideMark/>
          </w:tcPr>
          <w:p w14:paraId="5C8CBFAA"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13%</w:t>
            </w:r>
          </w:p>
        </w:tc>
      </w:tr>
      <w:tr w:rsidR="007572A4" w:rsidRPr="00106A64" w14:paraId="4C92E2B1"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4084739C"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345410CC"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13</w:t>
            </w:r>
          </w:p>
        </w:tc>
        <w:tc>
          <w:tcPr>
            <w:tcW w:w="1560" w:type="dxa"/>
            <w:tcBorders>
              <w:top w:val="nil"/>
              <w:left w:val="nil"/>
              <w:bottom w:val="single" w:sz="4" w:space="0" w:color="auto"/>
              <w:right w:val="single" w:sz="4" w:space="0" w:color="auto"/>
            </w:tcBorders>
            <w:shd w:val="clear" w:color="auto" w:fill="auto"/>
            <w:noWrap/>
            <w:vAlign w:val="center"/>
            <w:hideMark/>
          </w:tcPr>
          <w:p w14:paraId="181535E2" w14:textId="77777777" w:rsidR="007572A4" w:rsidRPr="00106A64" w:rsidRDefault="007572A4" w:rsidP="00C86A01">
            <w:pPr>
              <w:rPr>
                <w:color w:val="000000"/>
                <w:sz w:val="16"/>
                <w:szCs w:val="16"/>
                <w:lang w:eastAsia="es-EC"/>
              </w:rPr>
            </w:pPr>
            <w:r w:rsidRPr="00106A64">
              <w:rPr>
                <w:color w:val="000000"/>
                <w:sz w:val="16"/>
                <w:szCs w:val="16"/>
                <w:lang w:eastAsia="es-EC"/>
              </w:rPr>
              <w:t>1401-1600</w:t>
            </w:r>
          </w:p>
        </w:tc>
        <w:tc>
          <w:tcPr>
            <w:tcW w:w="1842" w:type="dxa"/>
            <w:tcBorders>
              <w:top w:val="nil"/>
              <w:left w:val="nil"/>
              <w:bottom w:val="single" w:sz="4" w:space="0" w:color="auto"/>
              <w:right w:val="single" w:sz="4" w:space="0" w:color="auto"/>
            </w:tcBorders>
            <w:shd w:val="clear" w:color="000000" w:fill="B4C6E7"/>
            <w:noWrap/>
            <w:vAlign w:val="center"/>
            <w:hideMark/>
          </w:tcPr>
          <w:p w14:paraId="00C0D56E"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14,37 </w:t>
            </w:r>
          </w:p>
        </w:tc>
        <w:tc>
          <w:tcPr>
            <w:tcW w:w="1843" w:type="dxa"/>
            <w:tcBorders>
              <w:top w:val="nil"/>
              <w:left w:val="nil"/>
              <w:bottom w:val="single" w:sz="4" w:space="0" w:color="auto"/>
              <w:right w:val="single" w:sz="4" w:space="0" w:color="auto"/>
            </w:tcBorders>
            <w:shd w:val="clear" w:color="000000" w:fill="FFD966"/>
            <w:noWrap/>
            <w:vAlign w:val="center"/>
            <w:hideMark/>
          </w:tcPr>
          <w:p w14:paraId="00C88487"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16,53 </w:t>
            </w:r>
          </w:p>
        </w:tc>
        <w:tc>
          <w:tcPr>
            <w:tcW w:w="1276" w:type="dxa"/>
            <w:tcBorders>
              <w:top w:val="nil"/>
              <w:left w:val="nil"/>
              <w:bottom w:val="single" w:sz="4" w:space="0" w:color="auto"/>
              <w:right w:val="single" w:sz="4" w:space="0" w:color="auto"/>
            </w:tcBorders>
            <w:shd w:val="clear" w:color="auto" w:fill="auto"/>
            <w:noWrap/>
            <w:vAlign w:val="center"/>
            <w:hideMark/>
          </w:tcPr>
          <w:p w14:paraId="2790DEE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2,16 </w:t>
            </w:r>
          </w:p>
        </w:tc>
        <w:tc>
          <w:tcPr>
            <w:tcW w:w="1276" w:type="dxa"/>
            <w:tcBorders>
              <w:top w:val="nil"/>
              <w:left w:val="nil"/>
              <w:bottom w:val="single" w:sz="4" w:space="0" w:color="auto"/>
              <w:right w:val="single" w:sz="8" w:space="0" w:color="auto"/>
            </w:tcBorders>
            <w:shd w:val="clear" w:color="auto" w:fill="auto"/>
            <w:noWrap/>
            <w:vAlign w:val="center"/>
            <w:hideMark/>
          </w:tcPr>
          <w:p w14:paraId="7BC4EBB1"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3D730E9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3A0F8C6C"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018AE933"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14</w:t>
            </w:r>
          </w:p>
        </w:tc>
        <w:tc>
          <w:tcPr>
            <w:tcW w:w="1560" w:type="dxa"/>
            <w:tcBorders>
              <w:top w:val="nil"/>
              <w:left w:val="nil"/>
              <w:bottom w:val="single" w:sz="4" w:space="0" w:color="auto"/>
              <w:right w:val="single" w:sz="4" w:space="0" w:color="auto"/>
            </w:tcBorders>
            <w:shd w:val="clear" w:color="auto" w:fill="auto"/>
            <w:noWrap/>
            <w:vAlign w:val="center"/>
            <w:hideMark/>
          </w:tcPr>
          <w:p w14:paraId="4920F476" w14:textId="77777777" w:rsidR="007572A4" w:rsidRPr="00106A64" w:rsidRDefault="007572A4" w:rsidP="00C86A01">
            <w:pPr>
              <w:rPr>
                <w:color w:val="000000"/>
                <w:sz w:val="16"/>
                <w:szCs w:val="16"/>
                <w:lang w:eastAsia="es-EC"/>
              </w:rPr>
            </w:pPr>
            <w:r w:rsidRPr="00106A64">
              <w:rPr>
                <w:color w:val="000000"/>
                <w:sz w:val="16"/>
                <w:szCs w:val="16"/>
                <w:lang w:eastAsia="es-EC"/>
              </w:rPr>
              <w:t>Mayor que 1601</w:t>
            </w:r>
          </w:p>
        </w:tc>
        <w:tc>
          <w:tcPr>
            <w:tcW w:w="1842" w:type="dxa"/>
            <w:tcBorders>
              <w:top w:val="nil"/>
              <w:left w:val="nil"/>
              <w:bottom w:val="single" w:sz="4" w:space="0" w:color="auto"/>
              <w:right w:val="single" w:sz="4" w:space="0" w:color="auto"/>
            </w:tcBorders>
            <w:shd w:val="clear" w:color="000000" w:fill="B4C6E7"/>
            <w:noWrap/>
            <w:vAlign w:val="center"/>
            <w:hideMark/>
          </w:tcPr>
          <w:p w14:paraId="104F2FC8"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27,13 </w:t>
            </w:r>
          </w:p>
        </w:tc>
        <w:tc>
          <w:tcPr>
            <w:tcW w:w="1843" w:type="dxa"/>
            <w:tcBorders>
              <w:top w:val="nil"/>
              <w:left w:val="nil"/>
              <w:bottom w:val="single" w:sz="4" w:space="0" w:color="auto"/>
              <w:right w:val="single" w:sz="4" w:space="0" w:color="auto"/>
            </w:tcBorders>
            <w:shd w:val="clear" w:color="000000" w:fill="FFD966"/>
            <w:noWrap/>
            <w:vAlign w:val="center"/>
            <w:hideMark/>
          </w:tcPr>
          <w:p w14:paraId="48E8D396"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31,20 </w:t>
            </w:r>
          </w:p>
        </w:tc>
        <w:tc>
          <w:tcPr>
            <w:tcW w:w="1276" w:type="dxa"/>
            <w:tcBorders>
              <w:top w:val="nil"/>
              <w:left w:val="nil"/>
              <w:bottom w:val="single" w:sz="4" w:space="0" w:color="auto"/>
              <w:right w:val="single" w:sz="4" w:space="0" w:color="auto"/>
            </w:tcBorders>
            <w:shd w:val="clear" w:color="auto" w:fill="auto"/>
            <w:noWrap/>
            <w:vAlign w:val="center"/>
            <w:hideMark/>
          </w:tcPr>
          <w:p w14:paraId="270A09B8"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4,07 </w:t>
            </w:r>
          </w:p>
        </w:tc>
        <w:tc>
          <w:tcPr>
            <w:tcW w:w="1276" w:type="dxa"/>
            <w:tcBorders>
              <w:top w:val="nil"/>
              <w:left w:val="nil"/>
              <w:bottom w:val="single" w:sz="4" w:space="0" w:color="auto"/>
              <w:right w:val="single" w:sz="8" w:space="0" w:color="auto"/>
            </w:tcBorders>
            <w:shd w:val="clear" w:color="auto" w:fill="auto"/>
            <w:noWrap/>
            <w:vAlign w:val="center"/>
            <w:hideMark/>
          </w:tcPr>
          <w:p w14:paraId="4723A4B8"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6D93E0AA"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204B332" w14:textId="77777777" w:rsidR="007572A4" w:rsidRPr="00106A64" w:rsidRDefault="007572A4" w:rsidP="00C86A01">
            <w:pPr>
              <w:rPr>
                <w:b/>
                <w:bCs/>
                <w:color w:val="000000"/>
                <w:sz w:val="16"/>
                <w:szCs w:val="16"/>
                <w:lang w:eastAsia="es-EC"/>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095B38F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SUBTOTAL 1</w:t>
            </w:r>
          </w:p>
        </w:tc>
        <w:tc>
          <w:tcPr>
            <w:tcW w:w="1842" w:type="dxa"/>
            <w:tcBorders>
              <w:top w:val="nil"/>
              <w:left w:val="nil"/>
              <w:bottom w:val="single" w:sz="4" w:space="0" w:color="auto"/>
              <w:right w:val="single" w:sz="4" w:space="0" w:color="auto"/>
            </w:tcBorders>
            <w:shd w:val="clear" w:color="000000" w:fill="B4C6E7"/>
            <w:noWrap/>
            <w:vAlign w:val="center"/>
            <w:hideMark/>
          </w:tcPr>
          <w:p w14:paraId="0BA43CBD"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w:t>
            </w:r>
          </w:p>
        </w:tc>
        <w:tc>
          <w:tcPr>
            <w:tcW w:w="1843" w:type="dxa"/>
            <w:tcBorders>
              <w:top w:val="nil"/>
              <w:left w:val="nil"/>
              <w:bottom w:val="single" w:sz="4" w:space="0" w:color="auto"/>
              <w:right w:val="single" w:sz="4" w:space="0" w:color="auto"/>
            </w:tcBorders>
            <w:shd w:val="clear" w:color="000000" w:fill="FFD966"/>
            <w:noWrap/>
            <w:vAlign w:val="center"/>
            <w:hideMark/>
          </w:tcPr>
          <w:p w14:paraId="36BAD832" w14:textId="77777777" w:rsidR="007572A4" w:rsidRPr="00106A64" w:rsidRDefault="007572A4" w:rsidP="00C86A01">
            <w:pPr>
              <w:rPr>
                <w:color w:val="000000"/>
                <w:sz w:val="16"/>
                <w:szCs w:val="16"/>
                <w:lang w:eastAsia="es-EC"/>
              </w:rPr>
            </w:pPr>
            <w:r w:rsidRPr="00106A64">
              <w:rPr>
                <w:color w:val="000000"/>
                <w:sz w:val="16"/>
                <w:szCs w:val="16"/>
                <w:lang w:eastAsia="es-EC"/>
              </w:rPr>
              <w:t> </w:t>
            </w:r>
          </w:p>
        </w:tc>
        <w:tc>
          <w:tcPr>
            <w:tcW w:w="1276" w:type="dxa"/>
            <w:tcBorders>
              <w:top w:val="nil"/>
              <w:left w:val="nil"/>
              <w:bottom w:val="single" w:sz="4" w:space="0" w:color="auto"/>
              <w:right w:val="single" w:sz="4" w:space="0" w:color="auto"/>
            </w:tcBorders>
            <w:shd w:val="clear" w:color="auto" w:fill="auto"/>
            <w:noWrap/>
            <w:vAlign w:val="center"/>
            <w:hideMark/>
          </w:tcPr>
          <w:p w14:paraId="3904D3EE" w14:textId="77777777" w:rsidR="007572A4" w:rsidRPr="00106A64" w:rsidRDefault="007572A4" w:rsidP="00C86A01">
            <w:pPr>
              <w:jc w:val="right"/>
              <w:rPr>
                <w:b/>
                <w:bCs/>
                <w:color w:val="000000"/>
                <w:sz w:val="16"/>
                <w:szCs w:val="16"/>
                <w:lang w:eastAsia="es-EC"/>
              </w:rPr>
            </w:pPr>
            <w:r w:rsidRPr="00106A64">
              <w:rPr>
                <w:color w:val="000000"/>
                <w:sz w:val="16"/>
                <w:szCs w:val="16"/>
                <w:lang w:eastAsia="es-EC"/>
              </w:rPr>
              <w:t> </w:t>
            </w:r>
            <w:r w:rsidRPr="00106A64">
              <w:rPr>
                <w:b/>
                <w:bCs/>
                <w:color w:val="000000"/>
                <w:sz w:val="16"/>
                <w:szCs w:val="16"/>
                <w:lang w:eastAsia="es-EC"/>
              </w:rPr>
              <w:t>PROMEDIO</w:t>
            </w:r>
          </w:p>
        </w:tc>
        <w:tc>
          <w:tcPr>
            <w:tcW w:w="1276" w:type="dxa"/>
            <w:tcBorders>
              <w:top w:val="nil"/>
              <w:left w:val="nil"/>
              <w:bottom w:val="single" w:sz="4" w:space="0" w:color="auto"/>
              <w:right w:val="single" w:sz="8" w:space="0" w:color="auto"/>
            </w:tcBorders>
            <w:shd w:val="clear" w:color="auto" w:fill="auto"/>
            <w:noWrap/>
            <w:vAlign w:val="center"/>
            <w:hideMark/>
          </w:tcPr>
          <w:p w14:paraId="09431546"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10%</w:t>
            </w:r>
          </w:p>
        </w:tc>
      </w:tr>
      <w:tr w:rsidR="007572A4" w:rsidRPr="00106A64" w14:paraId="55F30CAE" w14:textId="77777777" w:rsidTr="00C86A01">
        <w:trPr>
          <w:trHeight w:val="288"/>
          <w:jc w:val="center"/>
        </w:trPr>
        <w:tc>
          <w:tcPr>
            <w:tcW w:w="1418" w:type="dxa"/>
            <w:vMerge w:val="restart"/>
            <w:tcBorders>
              <w:top w:val="nil"/>
              <w:left w:val="single" w:sz="8" w:space="0" w:color="auto"/>
              <w:bottom w:val="single" w:sz="4" w:space="0" w:color="auto"/>
              <w:right w:val="single" w:sz="4" w:space="0" w:color="auto"/>
            </w:tcBorders>
            <w:shd w:val="clear" w:color="auto" w:fill="auto"/>
            <w:noWrap/>
            <w:vAlign w:val="center"/>
            <w:hideMark/>
          </w:tcPr>
          <w:p w14:paraId="5D1EC979"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COMERCIAL</w:t>
            </w:r>
          </w:p>
        </w:tc>
        <w:tc>
          <w:tcPr>
            <w:tcW w:w="850" w:type="dxa"/>
            <w:tcBorders>
              <w:top w:val="nil"/>
              <w:left w:val="nil"/>
              <w:bottom w:val="single" w:sz="4" w:space="0" w:color="auto"/>
              <w:right w:val="single" w:sz="4" w:space="0" w:color="auto"/>
            </w:tcBorders>
            <w:shd w:val="clear" w:color="auto" w:fill="auto"/>
            <w:noWrap/>
            <w:vAlign w:val="center"/>
            <w:hideMark/>
          </w:tcPr>
          <w:p w14:paraId="01242092"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w:t>
            </w:r>
          </w:p>
        </w:tc>
        <w:tc>
          <w:tcPr>
            <w:tcW w:w="1560" w:type="dxa"/>
            <w:tcBorders>
              <w:top w:val="nil"/>
              <w:left w:val="nil"/>
              <w:bottom w:val="single" w:sz="4" w:space="0" w:color="auto"/>
              <w:right w:val="single" w:sz="4" w:space="0" w:color="auto"/>
            </w:tcBorders>
            <w:shd w:val="clear" w:color="auto" w:fill="auto"/>
            <w:noWrap/>
            <w:vAlign w:val="center"/>
            <w:hideMark/>
          </w:tcPr>
          <w:p w14:paraId="62022CF2" w14:textId="77777777" w:rsidR="007572A4" w:rsidRPr="00106A64" w:rsidRDefault="007572A4" w:rsidP="00C86A01">
            <w:pPr>
              <w:rPr>
                <w:color w:val="000000"/>
                <w:sz w:val="16"/>
                <w:szCs w:val="16"/>
                <w:lang w:eastAsia="es-EC"/>
              </w:rPr>
            </w:pPr>
            <w:r w:rsidRPr="00106A64">
              <w:rPr>
                <w:color w:val="000000"/>
                <w:sz w:val="16"/>
                <w:szCs w:val="16"/>
                <w:lang w:eastAsia="es-EC"/>
              </w:rPr>
              <w:t>0</w:t>
            </w:r>
          </w:p>
        </w:tc>
        <w:tc>
          <w:tcPr>
            <w:tcW w:w="1842" w:type="dxa"/>
            <w:tcBorders>
              <w:top w:val="nil"/>
              <w:left w:val="nil"/>
              <w:bottom w:val="single" w:sz="4" w:space="0" w:color="auto"/>
              <w:right w:val="single" w:sz="4" w:space="0" w:color="auto"/>
            </w:tcBorders>
            <w:shd w:val="clear" w:color="000000" w:fill="B4C6E7"/>
            <w:noWrap/>
            <w:vAlign w:val="center"/>
            <w:hideMark/>
          </w:tcPr>
          <w:p w14:paraId="08832AB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0,28 </w:t>
            </w:r>
          </w:p>
        </w:tc>
        <w:tc>
          <w:tcPr>
            <w:tcW w:w="1843" w:type="dxa"/>
            <w:tcBorders>
              <w:top w:val="nil"/>
              <w:left w:val="nil"/>
              <w:bottom w:val="single" w:sz="4" w:space="0" w:color="auto"/>
              <w:right w:val="single" w:sz="4" w:space="0" w:color="auto"/>
            </w:tcBorders>
            <w:shd w:val="clear" w:color="000000" w:fill="FFD966"/>
            <w:noWrap/>
            <w:vAlign w:val="center"/>
            <w:hideMark/>
          </w:tcPr>
          <w:p w14:paraId="2B098106"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0,28 </w:t>
            </w:r>
          </w:p>
        </w:tc>
        <w:tc>
          <w:tcPr>
            <w:tcW w:w="1276" w:type="dxa"/>
            <w:tcBorders>
              <w:top w:val="nil"/>
              <w:left w:val="nil"/>
              <w:bottom w:val="single" w:sz="4" w:space="0" w:color="auto"/>
              <w:right w:val="single" w:sz="4" w:space="0" w:color="auto"/>
            </w:tcBorders>
            <w:shd w:val="clear" w:color="auto" w:fill="auto"/>
            <w:noWrap/>
            <w:vAlign w:val="center"/>
            <w:hideMark/>
          </w:tcPr>
          <w:p w14:paraId="26A789EA"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   </w:t>
            </w:r>
          </w:p>
        </w:tc>
        <w:tc>
          <w:tcPr>
            <w:tcW w:w="1276" w:type="dxa"/>
            <w:tcBorders>
              <w:top w:val="nil"/>
              <w:left w:val="nil"/>
              <w:bottom w:val="single" w:sz="4" w:space="0" w:color="auto"/>
              <w:right w:val="single" w:sz="8" w:space="0" w:color="auto"/>
            </w:tcBorders>
            <w:shd w:val="clear" w:color="auto" w:fill="auto"/>
            <w:noWrap/>
            <w:vAlign w:val="center"/>
            <w:hideMark/>
          </w:tcPr>
          <w:p w14:paraId="04629B78" w14:textId="77777777" w:rsidR="007572A4" w:rsidRPr="00106A64" w:rsidRDefault="007572A4" w:rsidP="00C86A01">
            <w:pPr>
              <w:jc w:val="center"/>
              <w:rPr>
                <w:color w:val="000000"/>
                <w:sz w:val="16"/>
                <w:szCs w:val="16"/>
                <w:lang w:eastAsia="es-EC"/>
              </w:rPr>
            </w:pPr>
            <w:r w:rsidRPr="00106A64">
              <w:rPr>
                <w:color w:val="000000"/>
                <w:sz w:val="16"/>
                <w:szCs w:val="16"/>
                <w:lang w:eastAsia="es-EC"/>
              </w:rPr>
              <w:t>0%</w:t>
            </w:r>
          </w:p>
        </w:tc>
      </w:tr>
      <w:tr w:rsidR="007572A4" w:rsidRPr="00106A64" w14:paraId="1340C853"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683A50FD"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2041FBB0"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2</w:t>
            </w:r>
          </w:p>
        </w:tc>
        <w:tc>
          <w:tcPr>
            <w:tcW w:w="1560" w:type="dxa"/>
            <w:tcBorders>
              <w:top w:val="nil"/>
              <w:left w:val="nil"/>
              <w:bottom w:val="single" w:sz="4" w:space="0" w:color="auto"/>
              <w:right w:val="single" w:sz="4" w:space="0" w:color="auto"/>
            </w:tcBorders>
            <w:shd w:val="clear" w:color="auto" w:fill="auto"/>
            <w:noWrap/>
            <w:vAlign w:val="center"/>
            <w:hideMark/>
          </w:tcPr>
          <w:p w14:paraId="1E61597E" w14:textId="77777777" w:rsidR="007572A4" w:rsidRPr="00106A64" w:rsidRDefault="007572A4" w:rsidP="00C86A01">
            <w:pPr>
              <w:rPr>
                <w:color w:val="000000"/>
                <w:sz w:val="16"/>
                <w:szCs w:val="16"/>
                <w:lang w:eastAsia="es-EC"/>
              </w:rPr>
            </w:pPr>
            <w:r w:rsidRPr="00106A64">
              <w:rPr>
                <w:color w:val="000000"/>
                <w:sz w:val="16"/>
                <w:szCs w:val="16"/>
                <w:lang w:eastAsia="es-EC"/>
              </w:rPr>
              <w:t>1-100</w:t>
            </w:r>
          </w:p>
        </w:tc>
        <w:tc>
          <w:tcPr>
            <w:tcW w:w="1842" w:type="dxa"/>
            <w:tcBorders>
              <w:top w:val="nil"/>
              <w:left w:val="nil"/>
              <w:bottom w:val="single" w:sz="4" w:space="0" w:color="auto"/>
              <w:right w:val="single" w:sz="4" w:space="0" w:color="auto"/>
            </w:tcBorders>
            <w:shd w:val="clear" w:color="000000" w:fill="B4C6E7"/>
            <w:noWrap/>
            <w:vAlign w:val="center"/>
            <w:hideMark/>
          </w:tcPr>
          <w:p w14:paraId="17B3065A"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0,88 </w:t>
            </w:r>
          </w:p>
        </w:tc>
        <w:tc>
          <w:tcPr>
            <w:tcW w:w="1843" w:type="dxa"/>
            <w:tcBorders>
              <w:top w:val="nil"/>
              <w:left w:val="nil"/>
              <w:bottom w:val="single" w:sz="4" w:space="0" w:color="auto"/>
              <w:right w:val="single" w:sz="4" w:space="0" w:color="auto"/>
            </w:tcBorders>
            <w:shd w:val="clear" w:color="000000" w:fill="FFD966"/>
            <w:noWrap/>
            <w:vAlign w:val="center"/>
            <w:hideMark/>
          </w:tcPr>
          <w:p w14:paraId="4A075A6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0,97 </w:t>
            </w:r>
          </w:p>
        </w:tc>
        <w:tc>
          <w:tcPr>
            <w:tcW w:w="1276" w:type="dxa"/>
            <w:tcBorders>
              <w:top w:val="nil"/>
              <w:left w:val="nil"/>
              <w:bottom w:val="single" w:sz="4" w:space="0" w:color="auto"/>
              <w:right w:val="single" w:sz="4" w:space="0" w:color="auto"/>
            </w:tcBorders>
            <w:shd w:val="clear" w:color="auto" w:fill="auto"/>
            <w:noWrap/>
            <w:vAlign w:val="center"/>
            <w:hideMark/>
          </w:tcPr>
          <w:p w14:paraId="1724D620"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0,09 </w:t>
            </w:r>
          </w:p>
        </w:tc>
        <w:tc>
          <w:tcPr>
            <w:tcW w:w="1276" w:type="dxa"/>
            <w:tcBorders>
              <w:top w:val="nil"/>
              <w:left w:val="nil"/>
              <w:bottom w:val="single" w:sz="4" w:space="0" w:color="auto"/>
              <w:right w:val="single" w:sz="8" w:space="0" w:color="auto"/>
            </w:tcBorders>
            <w:shd w:val="clear" w:color="auto" w:fill="auto"/>
            <w:noWrap/>
            <w:vAlign w:val="center"/>
            <w:hideMark/>
          </w:tcPr>
          <w:p w14:paraId="7B374AE2"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3E16EBB1"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3751D452"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94B2228"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3</w:t>
            </w:r>
          </w:p>
        </w:tc>
        <w:tc>
          <w:tcPr>
            <w:tcW w:w="1560" w:type="dxa"/>
            <w:tcBorders>
              <w:top w:val="nil"/>
              <w:left w:val="nil"/>
              <w:bottom w:val="single" w:sz="4" w:space="0" w:color="auto"/>
              <w:right w:val="single" w:sz="4" w:space="0" w:color="auto"/>
            </w:tcBorders>
            <w:shd w:val="clear" w:color="auto" w:fill="auto"/>
            <w:noWrap/>
            <w:vAlign w:val="center"/>
            <w:hideMark/>
          </w:tcPr>
          <w:p w14:paraId="326A469A" w14:textId="77777777" w:rsidR="007572A4" w:rsidRPr="00106A64" w:rsidRDefault="007572A4" w:rsidP="00C86A01">
            <w:pPr>
              <w:rPr>
                <w:color w:val="000000"/>
                <w:sz w:val="16"/>
                <w:szCs w:val="16"/>
                <w:lang w:eastAsia="es-EC"/>
              </w:rPr>
            </w:pPr>
            <w:r w:rsidRPr="00106A64">
              <w:rPr>
                <w:color w:val="000000"/>
                <w:sz w:val="16"/>
                <w:szCs w:val="16"/>
                <w:lang w:eastAsia="es-EC"/>
              </w:rPr>
              <w:t>101-300</w:t>
            </w:r>
          </w:p>
        </w:tc>
        <w:tc>
          <w:tcPr>
            <w:tcW w:w="1842" w:type="dxa"/>
            <w:tcBorders>
              <w:top w:val="nil"/>
              <w:left w:val="nil"/>
              <w:bottom w:val="single" w:sz="4" w:space="0" w:color="auto"/>
              <w:right w:val="single" w:sz="4" w:space="0" w:color="auto"/>
            </w:tcBorders>
            <w:shd w:val="clear" w:color="000000" w:fill="B4C6E7"/>
            <w:noWrap/>
            <w:vAlign w:val="center"/>
            <w:hideMark/>
          </w:tcPr>
          <w:p w14:paraId="32235544"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1,91 </w:t>
            </w:r>
          </w:p>
        </w:tc>
        <w:tc>
          <w:tcPr>
            <w:tcW w:w="1843" w:type="dxa"/>
            <w:tcBorders>
              <w:top w:val="nil"/>
              <w:left w:val="nil"/>
              <w:bottom w:val="single" w:sz="4" w:space="0" w:color="auto"/>
              <w:right w:val="single" w:sz="4" w:space="0" w:color="auto"/>
            </w:tcBorders>
            <w:shd w:val="clear" w:color="000000" w:fill="FFD966"/>
            <w:noWrap/>
            <w:vAlign w:val="center"/>
            <w:hideMark/>
          </w:tcPr>
          <w:p w14:paraId="108AEAF2"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2,10 </w:t>
            </w:r>
          </w:p>
        </w:tc>
        <w:tc>
          <w:tcPr>
            <w:tcW w:w="1276" w:type="dxa"/>
            <w:tcBorders>
              <w:top w:val="nil"/>
              <w:left w:val="nil"/>
              <w:bottom w:val="single" w:sz="4" w:space="0" w:color="auto"/>
              <w:right w:val="single" w:sz="4" w:space="0" w:color="auto"/>
            </w:tcBorders>
            <w:shd w:val="clear" w:color="auto" w:fill="auto"/>
            <w:noWrap/>
            <w:vAlign w:val="center"/>
            <w:hideMark/>
          </w:tcPr>
          <w:p w14:paraId="3C640634"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0,19 </w:t>
            </w:r>
          </w:p>
        </w:tc>
        <w:tc>
          <w:tcPr>
            <w:tcW w:w="1276" w:type="dxa"/>
            <w:tcBorders>
              <w:top w:val="nil"/>
              <w:left w:val="nil"/>
              <w:bottom w:val="single" w:sz="4" w:space="0" w:color="auto"/>
              <w:right w:val="single" w:sz="8" w:space="0" w:color="auto"/>
            </w:tcBorders>
            <w:shd w:val="clear" w:color="auto" w:fill="auto"/>
            <w:noWrap/>
            <w:vAlign w:val="center"/>
            <w:hideMark/>
          </w:tcPr>
          <w:p w14:paraId="644ECCE2"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460B005E"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05CCD3B"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33A0170"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4</w:t>
            </w:r>
          </w:p>
        </w:tc>
        <w:tc>
          <w:tcPr>
            <w:tcW w:w="1560" w:type="dxa"/>
            <w:tcBorders>
              <w:top w:val="nil"/>
              <w:left w:val="nil"/>
              <w:bottom w:val="single" w:sz="4" w:space="0" w:color="auto"/>
              <w:right w:val="single" w:sz="4" w:space="0" w:color="auto"/>
            </w:tcBorders>
            <w:shd w:val="clear" w:color="auto" w:fill="auto"/>
            <w:noWrap/>
            <w:vAlign w:val="center"/>
            <w:hideMark/>
          </w:tcPr>
          <w:p w14:paraId="7355F795" w14:textId="77777777" w:rsidR="007572A4" w:rsidRPr="00106A64" w:rsidRDefault="007572A4" w:rsidP="00C86A01">
            <w:pPr>
              <w:rPr>
                <w:color w:val="000000"/>
                <w:sz w:val="16"/>
                <w:szCs w:val="16"/>
                <w:lang w:eastAsia="es-EC"/>
              </w:rPr>
            </w:pPr>
            <w:r w:rsidRPr="00106A64">
              <w:rPr>
                <w:color w:val="000000"/>
                <w:sz w:val="16"/>
                <w:szCs w:val="16"/>
                <w:lang w:eastAsia="es-EC"/>
              </w:rPr>
              <w:t>301-500</w:t>
            </w:r>
          </w:p>
        </w:tc>
        <w:tc>
          <w:tcPr>
            <w:tcW w:w="1842" w:type="dxa"/>
            <w:tcBorders>
              <w:top w:val="nil"/>
              <w:left w:val="nil"/>
              <w:bottom w:val="single" w:sz="4" w:space="0" w:color="auto"/>
              <w:right w:val="single" w:sz="4" w:space="0" w:color="auto"/>
            </w:tcBorders>
            <w:shd w:val="clear" w:color="000000" w:fill="B4C6E7"/>
            <w:noWrap/>
            <w:vAlign w:val="center"/>
            <w:hideMark/>
          </w:tcPr>
          <w:p w14:paraId="4407FD6C"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3,15 </w:t>
            </w:r>
          </w:p>
        </w:tc>
        <w:tc>
          <w:tcPr>
            <w:tcW w:w="1843" w:type="dxa"/>
            <w:tcBorders>
              <w:top w:val="nil"/>
              <w:left w:val="nil"/>
              <w:bottom w:val="single" w:sz="4" w:space="0" w:color="auto"/>
              <w:right w:val="single" w:sz="4" w:space="0" w:color="auto"/>
            </w:tcBorders>
            <w:shd w:val="clear" w:color="000000" w:fill="FFD966"/>
            <w:noWrap/>
            <w:vAlign w:val="center"/>
            <w:hideMark/>
          </w:tcPr>
          <w:p w14:paraId="01920077"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3,47 </w:t>
            </w:r>
          </w:p>
        </w:tc>
        <w:tc>
          <w:tcPr>
            <w:tcW w:w="1276" w:type="dxa"/>
            <w:tcBorders>
              <w:top w:val="nil"/>
              <w:left w:val="nil"/>
              <w:bottom w:val="single" w:sz="4" w:space="0" w:color="auto"/>
              <w:right w:val="single" w:sz="4" w:space="0" w:color="auto"/>
            </w:tcBorders>
            <w:shd w:val="clear" w:color="auto" w:fill="auto"/>
            <w:noWrap/>
            <w:vAlign w:val="center"/>
            <w:hideMark/>
          </w:tcPr>
          <w:p w14:paraId="59287BBE"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0,32 </w:t>
            </w:r>
          </w:p>
        </w:tc>
        <w:tc>
          <w:tcPr>
            <w:tcW w:w="1276" w:type="dxa"/>
            <w:tcBorders>
              <w:top w:val="nil"/>
              <w:left w:val="nil"/>
              <w:bottom w:val="single" w:sz="4" w:space="0" w:color="auto"/>
              <w:right w:val="single" w:sz="8" w:space="0" w:color="auto"/>
            </w:tcBorders>
            <w:shd w:val="clear" w:color="auto" w:fill="auto"/>
            <w:noWrap/>
            <w:vAlign w:val="center"/>
            <w:hideMark/>
          </w:tcPr>
          <w:p w14:paraId="01200FCE"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17B834B7"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2F19E846"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0FF0875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5</w:t>
            </w:r>
          </w:p>
        </w:tc>
        <w:tc>
          <w:tcPr>
            <w:tcW w:w="1560" w:type="dxa"/>
            <w:tcBorders>
              <w:top w:val="nil"/>
              <w:left w:val="nil"/>
              <w:bottom w:val="single" w:sz="4" w:space="0" w:color="auto"/>
              <w:right w:val="single" w:sz="4" w:space="0" w:color="auto"/>
            </w:tcBorders>
            <w:shd w:val="clear" w:color="auto" w:fill="auto"/>
            <w:noWrap/>
            <w:vAlign w:val="center"/>
            <w:hideMark/>
          </w:tcPr>
          <w:p w14:paraId="1985F4FF" w14:textId="77777777" w:rsidR="007572A4" w:rsidRPr="00106A64" w:rsidRDefault="007572A4" w:rsidP="00C86A01">
            <w:pPr>
              <w:rPr>
                <w:color w:val="000000"/>
                <w:sz w:val="16"/>
                <w:szCs w:val="16"/>
                <w:lang w:eastAsia="es-EC"/>
              </w:rPr>
            </w:pPr>
            <w:r w:rsidRPr="00106A64">
              <w:rPr>
                <w:color w:val="000000"/>
                <w:sz w:val="16"/>
                <w:szCs w:val="16"/>
                <w:lang w:eastAsia="es-EC"/>
              </w:rPr>
              <w:t>501-700</w:t>
            </w:r>
          </w:p>
        </w:tc>
        <w:tc>
          <w:tcPr>
            <w:tcW w:w="1842" w:type="dxa"/>
            <w:tcBorders>
              <w:top w:val="nil"/>
              <w:left w:val="nil"/>
              <w:bottom w:val="single" w:sz="4" w:space="0" w:color="auto"/>
              <w:right w:val="single" w:sz="4" w:space="0" w:color="auto"/>
            </w:tcBorders>
            <w:shd w:val="clear" w:color="000000" w:fill="B4C6E7"/>
            <w:noWrap/>
            <w:vAlign w:val="center"/>
            <w:hideMark/>
          </w:tcPr>
          <w:p w14:paraId="431497EE"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4,95 </w:t>
            </w:r>
          </w:p>
        </w:tc>
        <w:tc>
          <w:tcPr>
            <w:tcW w:w="1843" w:type="dxa"/>
            <w:tcBorders>
              <w:top w:val="nil"/>
              <w:left w:val="nil"/>
              <w:bottom w:val="single" w:sz="4" w:space="0" w:color="auto"/>
              <w:right w:val="single" w:sz="4" w:space="0" w:color="auto"/>
            </w:tcBorders>
            <w:shd w:val="clear" w:color="000000" w:fill="FFD966"/>
            <w:noWrap/>
            <w:vAlign w:val="center"/>
            <w:hideMark/>
          </w:tcPr>
          <w:p w14:paraId="08154F45"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5,45 </w:t>
            </w:r>
          </w:p>
        </w:tc>
        <w:tc>
          <w:tcPr>
            <w:tcW w:w="1276" w:type="dxa"/>
            <w:tcBorders>
              <w:top w:val="nil"/>
              <w:left w:val="nil"/>
              <w:bottom w:val="single" w:sz="4" w:space="0" w:color="auto"/>
              <w:right w:val="single" w:sz="4" w:space="0" w:color="auto"/>
            </w:tcBorders>
            <w:shd w:val="clear" w:color="auto" w:fill="auto"/>
            <w:noWrap/>
            <w:vAlign w:val="center"/>
            <w:hideMark/>
          </w:tcPr>
          <w:p w14:paraId="348EBA52"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0,50 </w:t>
            </w:r>
          </w:p>
        </w:tc>
        <w:tc>
          <w:tcPr>
            <w:tcW w:w="1276" w:type="dxa"/>
            <w:tcBorders>
              <w:top w:val="nil"/>
              <w:left w:val="nil"/>
              <w:bottom w:val="single" w:sz="4" w:space="0" w:color="auto"/>
              <w:right w:val="single" w:sz="8" w:space="0" w:color="auto"/>
            </w:tcBorders>
            <w:shd w:val="clear" w:color="auto" w:fill="auto"/>
            <w:noWrap/>
            <w:vAlign w:val="center"/>
            <w:hideMark/>
          </w:tcPr>
          <w:p w14:paraId="628EB4BA"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3B020696"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0CB0E99"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8FBCD4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6</w:t>
            </w:r>
          </w:p>
        </w:tc>
        <w:tc>
          <w:tcPr>
            <w:tcW w:w="1560" w:type="dxa"/>
            <w:tcBorders>
              <w:top w:val="nil"/>
              <w:left w:val="nil"/>
              <w:bottom w:val="single" w:sz="4" w:space="0" w:color="auto"/>
              <w:right w:val="single" w:sz="4" w:space="0" w:color="auto"/>
            </w:tcBorders>
            <w:shd w:val="clear" w:color="auto" w:fill="auto"/>
            <w:noWrap/>
            <w:vAlign w:val="center"/>
            <w:hideMark/>
          </w:tcPr>
          <w:p w14:paraId="4F0045B6" w14:textId="77777777" w:rsidR="007572A4" w:rsidRPr="00106A64" w:rsidRDefault="007572A4" w:rsidP="00C86A01">
            <w:pPr>
              <w:rPr>
                <w:color w:val="000000"/>
                <w:sz w:val="16"/>
                <w:szCs w:val="16"/>
                <w:lang w:eastAsia="es-EC"/>
              </w:rPr>
            </w:pPr>
            <w:r w:rsidRPr="00106A64">
              <w:rPr>
                <w:color w:val="000000"/>
                <w:sz w:val="16"/>
                <w:szCs w:val="16"/>
                <w:lang w:eastAsia="es-EC"/>
              </w:rPr>
              <w:t>701-900</w:t>
            </w:r>
          </w:p>
        </w:tc>
        <w:tc>
          <w:tcPr>
            <w:tcW w:w="1842" w:type="dxa"/>
            <w:tcBorders>
              <w:top w:val="nil"/>
              <w:left w:val="nil"/>
              <w:bottom w:val="single" w:sz="4" w:space="0" w:color="auto"/>
              <w:right w:val="single" w:sz="4" w:space="0" w:color="auto"/>
            </w:tcBorders>
            <w:shd w:val="clear" w:color="000000" w:fill="B4C6E7"/>
            <w:noWrap/>
            <w:vAlign w:val="center"/>
            <w:hideMark/>
          </w:tcPr>
          <w:p w14:paraId="587F342D"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6,39 </w:t>
            </w:r>
          </w:p>
        </w:tc>
        <w:tc>
          <w:tcPr>
            <w:tcW w:w="1843" w:type="dxa"/>
            <w:tcBorders>
              <w:top w:val="nil"/>
              <w:left w:val="nil"/>
              <w:bottom w:val="single" w:sz="4" w:space="0" w:color="auto"/>
              <w:right w:val="single" w:sz="4" w:space="0" w:color="auto"/>
            </w:tcBorders>
            <w:shd w:val="clear" w:color="000000" w:fill="FFD966"/>
            <w:noWrap/>
            <w:vAlign w:val="center"/>
            <w:hideMark/>
          </w:tcPr>
          <w:p w14:paraId="2301931E"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7,16 </w:t>
            </w:r>
          </w:p>
        </w:tc>
        <w:tc>
          <w:tcPr>
            <w:tcW w:w="1276" w:type="dxa"/>
            <w:tcBorders>
              <w:top w:val="nil"/>
              <w:left w:val="nil"/>
              <w:bottom w:val="single" w:sz="4" w:space="0" w:color="auto"/>
              <w:right w:val="single" w:sz="4" w:space="0" w:color="auto"/>
            </w:tcBorders>
            <w:shd w:val="clear" w:color="auto" w:fill="auto"/>
            <w:noWrap/>
            <w:vAlign w:val="center"/>
            <w:hideMark/>
          </w:tcPr>
          <w:p w14:paraId="0E75A78A"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0,77 </w:t>
            </w:r>
          </w:p>
        </w:tc>
        <w:tc>
          <w:tcPr>
            <w:tcW w:w="1276" w:type="dxa"/>
            <w:tcBorders>
              <w:top w:val="nil"/>
              <w:left w:val="nil"/>
              <w:bottom w:val="single" w:sz="4" w:space="0" w:color="auto"/>
              <w:right w:val="single" w:sz="8" w:space="0" w:color="auto"/>
            </w:tcBorders>
            <w:shd w:val="clear" w:color="auto" w:fill="auto"/>
            <w:noWrap/>
            <w:vAlign w:val="center"/>
            <w:hideMark/>
          </w:tcPr>
          <w:p w14:paraId="52A9111A"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12%</w:t>
            </w:r>
          </w:p>
        </w:tc>
      </w:tr>
      <w:tr w:rsidR="007572A4" w:rsidRPr="00106A64" w14:paraId="13FEE0B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57C370CC"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7FCB26C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7</w:t>
            </w:r>
          </w:p>
        </w:tc>
        <w:tc>
          <w:tcPr>
            <w:tcW w:w="1560" w:type="dxa"/>
            <w:tcBorders>
              <w:top w:val="nil"/>
              <w:left w:val="nil"/>
              <w:bottom w:val="single" w:sz="4" w:space="0" w:color="auto"/>
              <w:right w:val="single" w:sz="4" w:space="0" w:color="auto"/>
            </w:tcBorders>
            <w:shd w:val="clear" w:color="auto" w:fill="auto"/>
            <w:noWrap/>
            <w:vAlign w:val="center"/>
            <w:hideMark/>
          </w:tcPr>
          <w:p w14:paraId="2F9CD833" w14:textId="77777777" w:rsidR="007572A4" w:rsidRPr="00106A64" w:rsidRDefault="007572A4" w:rsidP="00C86A01">
            <w:pPr>
              <w:rPr>
                <w:color w:val="000000"/>
                <w:sz w:val="16"/>
                <w:szCs w:val="16"/>
                <w:lang w:eastAsia="es-EC"/>
              </w:rPr>
            </w:pPr>
            <w:r w:rsidRPr="00106A64">
              <w:rPr>
                <w:color w:val="000000"/>
                <w:sz w:val="16"/>
                <w:szCs w:val="16"/>
                <w:lang w:eastAsia="es-EC"/>
              </w:rPr>
              <w:t>901-1100</w:t>
            </w:r>
          </w:p>
        </w:tc>
        <w:tc>
          <w:tcPr>
            <w:tcW w:w="1842" w:type="dxa"/>
            <w:tcBorders>
              <w:top w:val="nil"/>
              <w:left w:val="nil"/>
              <w:bottom w:val="single" w:sz="4" w:space="0" w:color="auto"/>
              <w:right w:val="single" w:sz="4" w:space="0" w:color="auto"/>
            </w:tcBorders>
            <w:shd w:val="clear" w:color="000000" w:fill="B4C6E7"/>
            <w:noWrap/>
            <w:vAlign w:val="center"/>
            <w:hideMark/>
          </w:tcPr>
          <w:p w14:paraId="2F1EDFE4"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8,40 </w:t>
            </w:r>
          </w:p>
        </w:tc>
        <w:tc>
          <w:tcPr>
            <w:tcW w:w="1843" w:type="dxa"/>
            <w:tcBorders>
              <w:top w:val="nil"/>
              <w:left w:val="nil"/>
              <w:bottom w:val="single" w:sz="4" w:space="0" w:color="auto"/>
              <w:right w:val="single" w:sz="4" w:space="0" w:color="auto"/>
            </w:tcBorders>
            <w:shd w:val="clear" w:color="000000" w:fill="FFD966"/>
            <w:noWrap/>
            <w:vAlign w:val="center"/>
            <w:hideMark/>
          </w:tcPr>
          <w:p w14:paraId="4E7FEC9E"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9,41 </w:t>
            </w:r>
          </w:p>
        </w:tc>
        <w:tc>
          <w:tcPr>
            <w:tcW w:w="1276" w:type="dxa"/>
            <w:tcBorders>
              <w:top w:val="nil"/>
              <w:left w:val="nil"/>
              <w:bottom w:val="single" w:sz="4" w:space="0" w:color="auto"/>
              <w:right w:val="single" w:sz="4" w:space="0" w:color="auto"/>
            </w:tcBorders>
            <w:shd w:val="clear" w:color="auto" w:fill="auto"/>
            <w:noWrap/>
            <w:vAlign w:val="center"/>
            <w:hideMark/>
          </w:tcPr>
          <w:p w14:paraId="1CA54B7B"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1,01 </w:t>
            </w:r>
          </w:p>
        </w:tc>
        <w:tc>
          <w:tcPr>
            <w:tcW w:w="1276" w:type="dxa"/>
            <w:tcBorders>
              <w:top w:val="nil"/>
              <w:left w:val="nil"/>
              <w:bottom w:val="single" w:sz="4" w:space="0" w:color="auto"/>
              <w:right w:val="single" w:sz="8" w:space="0" w:color="auto"/>
            </w:tcBorders>
            <w:shd w:val="clear" w:color="auto" w:fill="auto"/>
            <w:noWrap/>
            <w:vAlign w:val="center"/>
            <w:hideMark/>
          </w:tcPr>
          <w:p w14:paraId="0C4D7E9C"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12%</w:t>
            </w:r>
          </w:p>
        </w:tc>
      </w:tr>
      <w:tr w:rsidR="007572A4" w:rsidRPr="00106A64" w14:paraId="5A870488"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3400AA19"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188A491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8</w:t>
            </w:r>
          </w:p>
        </w:tc>
        <w:tc>
          <w:tcPr>
            <w:tcW w:w="1560" w:type="dxa"/>
            <w:tcBorders>
              <w:top w:val="nil"/>
              <w:left w:val="nil"/>
              <w:bottom w:val="single" w:sz="4" w:space="0" w:color="auto"/>
              <w:right w:val="single" w:sz="4" w:space="0" w:color="auto"/>
            </w:tcBorders>
            <w:shd w:val="clear" w:color="auto" w:fill="auto"/>
            <w:noWrap/>
            <w:vAlign w:val="center"/>
            <w:hideMark/>
          </w:tcPr>
          <w:p w14:paraId="0C22C030" w14:textId="77777777" w:rsidR="007572A4" w:rsidRPr="00106A64" w:rsidRDefault="007572A4" w:rsidP="00C86A01">
            <w:pPr>
              <w:rPr>
                <w:color w:val="000000"/>
                <w:sz w:val="16"/>
                <w:szCs w:val="16"/>
                <w:lang w:eastAsia="es-EC"/>
              </w:rPr>
            </w:pPr>
            <w:r w:rsidRPr="00106A64">
              <w:rPr>
                <w:color w:val="000000"/>
                <w:sz w:val="16"/>
                <w:szCs w:val="16"/>
                <w:lang w:eastAsia="es-EC"/>
              </w:rPr>
              <w:t>1101-2000</w:t>
            </w:r>
          </w:p>
        </w:tc>
        <w:tc>
          <w:tcPr>
            <w:tcW w:w="1842" w:type="dxa"/>
            <w:tcBorders>
              <w:top w:val="nil"/>
              <w:left w:val="nil"/>
              <w:bottom w:val="single" w:sz="4" w:space="0" w:color="auto"/>
              <w:right w:val="single" w:sz="4" w:space="0" w:color="auto"/>
            </w:tcBorders>
            <w:shd w:val="clear" w:color="000000" w:fill="B4C6E7"/>
            <w:noWrap/>
            <w:vAlign w:val="center"/>
            <w:hideMark/>
          </w:tcPr>
          <w:p w14:paraId="2C33BA32"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11,68 </w:t>
            </w:r>
          </w:p>
        </w:tc>
        <w:tc>
          <w:tcPr>
            <w:tcW w:w="1843" w:type="dxa"/>
            <w:tcBorders>
              <w:top w:val="nil"/>
              <w:left w:val="nil"/>
              <w:bottom w:val="single" w:sz="4" w:space="0" w:color="auto"/>
              <w:right w:val="single" w:sz="4" w:space="0" w:color="auto"/>
            </w:tcBorders>
            <w:shd w:val="clear" w:color="000000" w:fill="FFD966"/>
            <w:noWrap/>
            <w:vAlign w:val="center"/>
            <w:hideMark/>
          </w:tcPr>
          <w:p w14:paraId="577AD1F3"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13,08 </w:t>
            </w:r>
          </w:p>
        </w:tc>
        <w:tc>
          <w:tcPr>
            <w:tcW w:w="1276" w:type="dxa"/>
            <w:tcBorders>
              <w:top w:val="nil"/>
              <w:left w:val="nil"/>
              <w:bottom w:val="single" w:sz="4" w:space="0" w:color="auto"/>
              <w:right w:val="single" w:sz="4" w:space="0" w:color="auto"/>
            </w:tcBorders>
            <w:shd w:val="clear" w:color="auto" w:fill="auto"/>
            <w:noWrap/>
            <w:vAlign w:val="center"/>
            <w:hideMark/>
          </w:tcPr>
          <w:p w14:paraId="1DD5438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1,40 </w:t>
            </w:r>
          </w:p>
        </w:tc>
        <w:tc>
          <w:tcPr>
            <w:tcW w:w="1276" w:type="dxa"/>
            <w:tcBorders>
              <w:top w:val="nil"/>
              <w:left w:val="nil"/>
              <w:bottom w:val="single" w:sz="4" w:space="0" w:color="auto"/>
              <w:right w:val="single" w:sz="8" w:space="0" w:color="auto"/>
            </w:tcBorders>
            <w:shd w:val="clear" w:color="auto" w:fill="auto"/>
            <w:noWrap/>
            <w:vAlign w:val="center"/>
            <w:hideMark/>
          </w:tcPr>
          <w:p w14:paraId="198D3DC2"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12%</w:t>
            </w:r>
          </w:p>
        </w:tc>
      </w:tr>
      <w:tr w:rsidR="007572A4" w:rsidRPr="00106A64" w14:paraId="3FE75210"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8C5B312"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23736EF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9</w:t>
            </w:r>
          </w:p>
        </w:tc>
        <w:tc>
          <w:tcPr>
            <w:tcW w:w="1560" w:type="dxa"/>
            <w:tcBorders>
              <w:top w:val="nil"/>
              <w:left w:val="nil"/>
              <w:bottom w:val="single" w:sz="4" w:space="0" w:color="auto"/>
              <w:right w:val="single" w:sz="4" w:space="0" w:color="auto"/>
            </w:tcBorders>
            <w:shd w:val="clear" w:color="auto" w:fill="auto"/>
            <w:noWrap/>
            <w:vAlign w:val="center"/>
            <w:hideMark/>
          </w:tcPr>
          <w:p w14:paraId="1E74C0C4" w14:textId="77777777" w:rsidR="007572A4" w:rsidRPr="00106A64" w:rsidRDefault="007572A4" w:rsidP="00C86A01">
            <w:pPr>
              <w:rPr>
                <w:color w:val="000000"/>
                <w:sz w:val="16"/>
                <w:szCs w:val="16"/>
                <w:lang w:eastAsia="es-EC"/>
              </w:rPr>
            </w:pPr>
            <w:r w:rsidRPr="00106A64">
              <w:rPr>
                <w:color w:val="000000"/>
                <w:sz w:val="16"/>
                <w:szCs w:val="16"/>
                <w:lang w:eastAsia="es-EC"/>
              </w:rPr>
              <w:t>2001-3000</w:t>
            </w:r>
          </w:p>
        </w:tc>
        <w:tc>
          <w:tcPr>
            <w:tcW w:w="1842" w:type="dxa"/>
            <w:tcBorders>
              <w:top w:val="nil"/>
              <w:left w:val="nil"/>
              <w:bottom w:val="single" w:sz="4" w:space="0" w:color="auto"/>
              <w:right w:val="single" w:sz="4" w:space="0" w:color="auto"/>
            </w:tcBorders>
            <w:shd w:val="clear" w:color="000000" w:fill="B4C6E7"/>
            <w:noWrap/>
            <w:vAlign w:val="center"/>
            <w:hideMark/>
          </w:tcPr>
          <w:p w14:paraId="0013DA2D"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18,56 </w:t>
            </w:r>
          </w:p>
        </w:tc>
        <w:tc>
          <w:tcPr>
            <w:tcW w:w="1843" w:type="dxa"/>
            <w:tcBorders>
              <w:top w:val="nil"/>
              <w:left w:val="nil"/>
              <w:bottom w:val="single" w:sz="4" w:space="0" w:color="auto"/>
              <w:right w:val="single" w:sz="4" w:space="0" w:color="auto"/>
            </w:tcBorders>
            <w:shd w:val="clear" w:color="000000" w:fill="FFD966"/>
            <w:noWrap/>
            <w:vAlign w:val="center"/>
            <w:hideMark/>
          </w:tcPr>
          <w:p w14:paraId="14A5A1F4"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20,79 </w:t>
            </w:r>
          </w:p>
        </w:tc>
        <w:tc>
          <w:tcPr>
            <w:tcW w:w="1276" w:type="dxa"/>
            <w:tcBorders>
              <w:top w:val="nil"/>
              <w:left w:val="nil"/>
              <w:bottom w:val="single" w:sz="4" w:space="0" w:color="auto"/>
              <w:right w:val="single" w:sz="4" w:space="0" w:color="auto"/>
            </w:tcBorders>
            <w:shd w:val="clear" w:color="auto" w:fill="auto"/>
            <w:noWrap/>
            <w:vAlign w:val="center"/>
            <w:hideMark/>
          </w:tcPr>
          <w:p w14:paraId="3142CA8F"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2,23 </w:t>
            </w:r>
          </w:p>
        </w:tc>
        <w:tc>
          <w:tcPr>
            <w:tcW w:w="1276" w:type="dxa"/>
            <w:tcBorders>
              <w:top w:val="nil"/>
              <w:left w:val="nil"/>
              <w:bottom w:val="single" w:sz="4" w:space="0" w:color="auto"/>
              <w:right w:val="single" w:sz="8" w:space="0" w:color="auto"/>
            </w:tcBorders>
            <w:shd w:val="clear" w:color="auto" w:fill="auto"/>
            <w:noWrap/>
            <w:vAlign w:val="center"/>
            <w:hideMark/>
          </w:tcPr>
          <w:p w14:paraId="6A61AAEE"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12%</w:t>
            </w:r>
          </w:p>
        </w:tc>
      </w:tr>
      <w:tr w:rsidR="007572A4" w:rsidRPr="00106A64" w14:paraId="768CE11B"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28441558"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6F3892A"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10</w:t>
            </w:r>
          </w:p>
        </w:tc>
        <w:tc>
          <w:tcPr>
            <w:tcW w:w="1560" w:type="dxa"/>
            <w:tcBorders>
              <w:top w:val="nil"/>
              <w:left w:val="nil"/>
              <w:bottom w:val="single" w:sz="4" w:space="0" w:color="auto"/>
              <w:right w:val="single" w:sz="4" w:space="0" w:color="auto"/>
            </w:tcBorders>
            <w:shd w:val="clear" w:color="auto" w:fill="auto"/>
            <w:noWrap/>
            <w:vAlign w:val="center"/>
            <w:hideMark/>
          </w:tcPr>
          <w:p w14:paraId="57E1F2F0" w14:textId="77777777" w:rsidR="007572A4" w:rsidRPr="00106A64" w:rsidRDefault="007572A4" w:rsidP="00C86A01">
            <w:pPr>
              <w:rPr>
                <w:color w:val="000000"/>
                <w:sz w:val="16"/>
                <w:szCs w:val="16"/>
                <w:lang w:eastAsia="es-EC"/>
              </w:rPr>
            </w:pPr>
            <w:r w:rsidRPr="00106A64">
              <w:rPr>
                <w:color w:val="000000"/>
                <w:sz w:val="16"/>
                <w:szCs w:val="16"/>
                <w:lang w:eastAsia="es-EC"/>
              </w:rPr>
              <w:t>3001-5000</w:t>
            </w:r>
          </w:p>
        </w:tc>
        <w:tc>
          <w:tcPr>
            <w:tcW w:w="1842" w:type="dxa"/>
            <w:tcBorders>
              <w:top w:val="nil"/>
              <w:left w:val="nil"/>
              <w:bottom w:val="single" w:sz="4" w:space="0" w:color="auto"/>
              <w:right w:val="single" w:sz="4" w:space="0" w:color="auto"/>
            </w:tcBorders>
            <w:shd w:val="clear" w:color="000000" w:fill="B4C6E7"/>
            <w:noWrap/>
            <w:vAlign w:val="center"/>
            <w:hideMark/>
          </w:tcPr>
          <w:p w14:paraId="1231C37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29,98 </w:t>
            </w:r>
          </w:p>
        </w:tc>
        <w:tc>
          <w:tcPr>
            <w:tcW w:w="1843" w:type="dxa"/>
            <w:tcBorders>
              <w:top w:val="nil"/>
              <w:left w:val="nil"/>
              <w:bottom w:val="single" w:sz="4" w:space="0" w:color="auto"/>
              <w:right w:val="single" w:sz="4" w:space="0" w:color="auto"/>
            </w:tcBorders>
            <w:shd w:val="clear" w:color="000000" w:fill="FFD966"/>
            <w:noWrap/>
            <w:vAlign w:val="center"/>
            <w:hideMark/>
          </w:tcPr>
          <w:p w14:paraId="1A259E9B"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34,48 </w:t>
            </w:r>
          </w:p>
        </w:tc>
        <w:tc>
          <w:tcPr>
            <w:tcW w:w="1276" w:type="dxa"/>
            <w:tcBorders>
              <w:top w:val="nil"/>
              <w:left w:val="nil"/>
              <w:bottom w:val="single" w:sz="4" w:space="0" w:color="auto"/>
              <w:right w:val="single" w:sz="4" w:space="0" w:color="auto"/>
            </w:tcBorders>
            <w:shd w:val="clear" w:color="auto" w:fill="auto"/>
            <w:noWrap/>
            <w:vAlign w:val="center"/>
            <w:hideMark/>
          </w:tcPr>
          <w:p w14:paraId="30424E04"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4,50 </w:t>
            </w:r>
          </w:p>
        </w:tc>
        <w:tc>
          <w:tcPr>
            <w:tcW w:w="1276" w:type="dxa"/>
            <w:tcBorders>
              <w:top w:val="nil"/>
              <w:left w:val="nil"/>
              <w:bottom w:val="single" w:sz="4" w:space="0" w:color="auto"/>
              <w:right w:val="single" w:sz="8" w:space="0" w:color="auto"/>
            </w:tcBorders>
            <w:shd w:val="clear" w:color="auto" w:fill="auto"/>
            <w:noWrap/>
            <w:vAlign w:val="center"/>
            <w:hideMark/>
          </w:tcPr>
          <w:p w14:paraId="7AB7C1A5"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4CE86CE6"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5A4C6EA"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6D6FCD75"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11</w:t>
            </w:r>
          </w:p>
        </w:tc>
        <w:tc>
          <w:tcPr>
            <w:tcW w:w="1560" w:type="dxa"/>
            <w:tcBorders>
              <w:top w:val="nil"/>
              <w:left w:val="nil"/>
              <w:bottom w:val="single" w:sz="4" w:space="0" w:color="auto"/>
              <w:right w:val="single" w:sz="4" w:space="0" w:color="auto"/>
            </w:tcBorders>
            <w:shd w:val="clear" w:color="auto" w:fill="auto"/>
            <w:noWrap/>
            <w:vAlign w:val="center"/>
            <w:hideMark/>
          </w:tcPr>
          <w:p w14:paraId="7529E229" w14:textId="77777777" w:rsidR="007572A4" w:rsidRPr="00106A64" w:rsidRDefault="007572A4" w:rsidP="00C86A01">
            <w:pPr>
              <w:rPr>
                <w:color w:val="000000"/>
                <w:sz w:val="16"/>
                <w:szCs w:val="16"/>
                <w:lang w:eastAsia="es-EC"/>
              </w:rPr>
            </w:pPr>
            <w:r w:rsidRPr="00106A64">
              <w:rPr>
                <w:color w:val="000000"/>
                <w:sz w:val="16"/>
                <w:szCs w:val="16"/>
                <w:lang w:eastAsia="es-EC"/>
              </w:rPr>
              <w:t>5001-9000</w:t>
            </w:r>
          </w:p>
        </w:tc>
        <w:tc>
          <w:tcPr>
            <w:tcW w:w="1842" w:type="dxa"/>
            <w:tcBorders>
              <w:top w:val="nil"/>
              <w:left w:val="nil"/>
              <w:bottom w:val="single" w:sz="4" w:space="0" w:color="auto"/>
              <w:right w:val="single" w:sz="4" w:space="0" w:color="auto"/>
            </w:tcBorders>
            <w:shd w:val="clear" w:color="000000" w:fill="B4C6E7"/>
            <w:noWrap/>
            <w:vAlign w:val="center"/>
            <w:hideMark/>
          </w:tcPr>
          <w:p w14:paraId="62D62505"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49,73 </w:t>
            </w:r>
          </w:p>
        </w:tc>
        <w:tc>
          <w:tcPr>
            <w:tcW w:w="1843" w:type="dxa"/>
            <w:tcBorders>
              <w:top w:val="nil"/>
              <w:left w:val="nil"/>
              <w:bottom w:val="single" w:sz="4" w:space="0" w:color="auto"/>
              <w:right w:val="single" w:sz="4" w:space="0" w:color="auto"/>
            </w:tcBorders>
            <w:shd w:val="clear" w:color="000000" w:fill="FFD966"/>
            <w:noWrap/>
            <w:vAlign w:val="center"/>
            <w:hideMark/>
          </w:tcPr>
          <w:p w14:paraId="4C5720D5"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57,19 </w:t>
            </w:r>
          </w:p>
        </w:tc>
        <w:tc>
          <w:tcPr>
            <w:tcW w:w="1276" w:type="dxa"/>
            <w:tcBorders>
              <w:top w:val="nil"/>
              <w:left w:val="nil"/>
              <w:bottom w:val="single" w:sz="4" w:space="0" w:color="auto"/>
              <w:right w:val="single" w:sz="4" w:space="0" w:color="auto"/>
            </w:tcBorders>
            <w:shd w:val="clear" w:color="auto" w:fill="auto"/>
            <w:noWrap/>
            <w:vAlign w:val="center"/>
            <w:hideMark/>
          </w:tcPr>
          <w:p w14:paraId="45937A6C"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7,46 </w:t>
            </w:r>
          </w:p>
        </w:tc>
        <w:tc>
          <w:tcPr>
            <w:tcW w:w="1276" w:type="dxa"/>
            <w:tcBorders>
              <w:top w:val="nil"/>
              <w:left w:val="nil"/>
              <w:bottom w:val="single" w:sz="4" w:space="0" w:color="auto"/>
              <w:right w:val="single" w:sz="8" w:space="0" w:color="auto"/>
            </w:tcBorders>
            <w:shd w:val="clear" w:color="auto" w:fill="auto"/>
            <w:noWrap/>
            <w:vAlign w:val="center"/>
            <w:hideMark/>
          </w:tcPr>
          <w:p w14:paraId="45CC626B"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3475C596"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BA69F15"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12318ED8"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12</w:t>
            </w:r>
          </w:p>
        </w:tc>
        <w:tc>
          <w:tcPr>
            <w:tcW w:w="1560" w:type="dxa"/>
            <w:tcBorders>
              <w:top w:val="nil"/>
              <w:left w:val="nil"/>
              <w:bottom w:val="single" w:sz="4" w:space="0" w:color="auto"/>
              <w:right w:val="single" w:sz="4" w:space="0" w:color="auto"/>
            </w:tcBorders>
            <w:shd w:val="clear" w:color="auto" w:fill="auto"/>
            <w:noWrap/>
            <w:vAlign w:val="center"/>
            <w:hideMark/>
          </w:tcPr>
          <w:p w14:paraId="1241C060" w14:textId="77777777" w:rsidR="007572A4" w:rsidRPr="00106A64" w:rsidRDefault="007572A4" w:rsidP="00C86A01">
            <w:pPr>
              <w:rPr>
                <w:color w:val="000000"/>
                <w:sz w:val="16"/>
                <w:szCs w:val="16"/>
                <w:lang w:eastAsia="es-EC"/>
              </w:rPr>
            </w:pPr>
            <w:r w:rsidRPr="00106A64">
              <w:rPr>
                <w:color w:val="000000"/>
                <w:sz w:val="16"/>
                <w:szCs w:val="16"/>
                <w:lang w:eastAsia="es-EC"/>
              </w:rPr>
              <w:t>9001-20000</w:t>
            </w:r>
          </w:p>
        </w:tc>
        <w:tc>
          <w:tcPr>
            <w:tcW w:w="1842" w:type="dxa"/>
            <w:tcBorders>
              <w:top w:val="nil"/>
              <w:left w:val="nil"/>
              <w:bottom w:val="single" w:sz="4" w:space="0" w:color="auto"/>
              <w:right w:val="single" w:sz="4" w:space="0" w:color="auto"/>
            </w:tcBorders>
            <w:shd w:val="clear" w:color="000000" w:fill="B4C6E7"/>
            <w:noWrap/>
            <w:vAlign w:val="center"/>
            <w:hideMark/>
          </w:tcPr>
          <w:p w14:paraId="7F7DD66C"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94,76 </w:t>
            </w:r>
          </w:p>
        </w:tc>
        <w:tc>
          <w:tcPr>
            <w:tcW w:w="1843" w:type="dxa"/>
            <w:tcBorders>
              <w:top w:val="nil"/>
              <w:left w:val="nil"/>
              <w:bottom w:val="single" w:sz="4" w:space="0" w:color="auto"/>
              <w:right w:val="single" w:sz="4" w:space="0" w:color="auto"/>
            </w:tcBorders>
            <w:shd w:val="clear" w:color="000000" w:fill="FFD966"/>
            <w:noWrap/>
            <w:vAlign w:val="center"/>
            <w:hideMark/>
          </w:tcPr>
          <w:p w14:paraId="1997EC3E"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108,97 </w:t>
            </w:r>
          </w:p>
        </w:tc>
        <w:tc>
          <w:tcPr>
            <w:tcW w:w="1276" w:type="dxa"/>
            <w:tcBorders>
              <w:top w:val="nil"/>
              <w:left w:val="nil"/>
              <w:bottom w:val="single" w:sz="4" w:space="0" w:color="auto"/>
              <w:right w:val="single" w:sz="4" w:space="0" w:color="auto"/>
            </w:tcBorders>
            <w:shd w:val="clear" w:color="auto" w:fill="auto"/>
            <w:noWrap/>
            <w:vAlign w:val="center"/>
            <w:hideMark/>
          </w:tcPr>
          <w:p w14:paraId="744EB580"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14,21 </w:t>
            </w:r>
          </w:p>
        </w:tc>
        <w:tc>
          <w:tcPr>
            <w:tcW w:w="1276" w:type="dxa"/>
            <w:tcBorders>
              <w:top w:val="nil"/>
              <w:left w:val="nil"/>
              <w:bottom w:val="single" w:sz="4" w:space="0" w:color="auto"/>
              <w:right w:val="single" w:sz="8" w:space="0" w:color="auto"/>
            </w:tcBorders>
            <w:shd w:val="clear" w:color="auto" w:fill="auto"/>
            <w:noWrap/>
            <w:vAlign w:val="center"/>
            <w:hideMark/>
          </w:tcPr>
          <w:p w14:paraId="0A95EB6F"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3C2C8410"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2529D12D"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04A825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13</w:t>
            </w:r>
          </w:p>
        </w:tc>
        <w:tc>
          <w:tcPr>
            <w:tcW w:w="1560" w:type="dxa"/>
            <w:tcBorders>
              <w:top w:val="nil"/>
              <w:left w:val="nil"/>
              <w:bottom w:val="single" w:sz="4" w:space="0" w:color="auto"/>
              <w:right w:val="single" w:sz="4" w:space="0" w:color="auto"/>
            </w:tcBorders>
            <w:shd w:val="clear" w:color="auto" w:fill="auto"/>
            <w:noWrap/>
            <w:vAlign w:val="center"/>
            <w:hideMark/>
          </w:tcPr>
          <w:p w14:paraId="55771906" w14:textId="77777777" w:rsidR="007572A4" w:rsidRPr="00106A64" w:rsidRDefault="007572A4" w:rsidP="00C86A01">
            <w:pPr>
              <w:rPr>
                <w:color w:val="000000"/>
                <w:sz w:val="16"/>
                <w:szCs w:val="16"/>
                <w:lang w:eastAsia="es-EC"/>
              </w:rPr>
            </w:pPr>
            <w:r w:rsidRPr="00106A64">
              <w:rPr>
                <w:color w:val="000000"/>
                <w:sz w:val="16"/>
                <w:szCs w:val="16"/>
                <w:lang w:eastAsia="es-EC"/>
              </w:rPr>
              <w:t>Mayor que 20001</w:t>
            </w:r>
          </w:p>
        </w:tc>
        <w:tc>
          <w:tcPr>
            <w:tcW w:w="1842" w:type="dxa"/>
            <w:tcBorders>
              <w:top w:val="nil"/>
              <w:left w:val="nil"/>
              <w:bottom w:val="single" w:sz="4" w:space="0" w:color="auto"/>
              <w:right w:val="single" w:sz="4" w:space="0" w:color="auto"/>
            </w:tcBorders>
            <w:shd w:val="clear" w:color="000000" w:fill="B4C6E7"/>
            <w:noWrap/>
            <w:vAlign w:val="center"/>
            <w:hideMark/>
          </w:tcPr>
          <w:p w14:paraId="5507D7B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206,62 </w:t>
            </w:r>
          </w:p>
        </w:tc>
        <w:tc>
          <w:tcPr>
            <w:tcW w:w="1843" w:type="dxa"/>
            <w:tcBorders>
              <w:top w:val="nil"/>
              <w:left w:val="nil"/>
              <w:bottom w:val="single" w:sz="4" w:space="0" w:color="auto"/>
              <w:right w:val="single" w:sz="4" w:space="0" w:color="auto"/>
            </w:tcBorders>
            <w:shd w:val="clear" w:color="000000" w:fill="FFD966"/>
            <w:noWrap/>
            <w:vAlign w:val="center"/>
            <w:hideMark/>
          </w:tcPr>
          <w:p w14:paraId="28EB6DD6"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237,61 </w:t>
            </w:r>
          </w:p>
        </w:tc>
        <w:tc>
          <w:tcPr>
            <w:tcW w:w="1276" w:type="dxa"/>
            <w:tcBorders>
              <w:top w:val="nil"/>
              <w:left w:val="nil"/>
              <w:bottom w:val="single" w:sz="4" w:space="0" w:color="auto"/>
              <w:right w:val="single" w:sz="4" w:space="0" w:color="auto"/>
            </w:tcBorders>
            <w:shd w:val="clear" w:color="auto" w:fill="auto"/>
            <w:noWrap/>
            <w:vAlign w:val="center"/>
            <w:hideMark/>
          </w:tcPr>
          <w:p w14:paraId="6AE162DC"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30,99 </w:t>
            </w:r>
          </w:p>
        </w:tc>
        <w:tc>
          <w:tcPr>
            <w:tcW w:w="1276" w:type="dxa"/>
            <w:tcBorders>
              <w:top w:val="nil"/>
              <w:left w:val="nil"/>
              <w:bottom w:val="single" w:sz="4" w:space="0" w:color="auto"/>
              <w:right w:val="single" w:sz="8" w:space="0" w:color="auto"/>
            </w:tcBorders>
            <w:shd w:val="clear" w:color="auto" w:fill="auto"/>
            <w:noWrap/>
            <w:vAlign w:val="center"/>
            <w:hideMark/>
          </w:tcPr>
          <w:p w14:paraId="639A93FF"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0BBE1B93"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2D33F45" w14:textId="77777777" w:rsidR="007572A4" w:rsidRPr="00106A64" w:rsidRDefault="007572A4" w:rsidP="00C86A01">
            <w:pPr>
              <w:rPr>
                <w:b/>
                <w:bCs/>
                <w:color w:val="000000"/>
                <w:sz w:val="16"/>
                <w:szCs w:val="16"/>
                <w:lang w:eastAsia="es-EC"/>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4D2EEB4B"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SUBTOTAL 2</w:t>
            </w:r>
          </w:p>
        </w:tc>
        <w:tc>
          <w:tcPr>
            <w:tcW w:w="1842" w:type="dxa"/>
            <w:tcBorders>
              <w:top w:val="nil"/>
              <w:left w:val="nil"/>
              <w:bottom w:val="single" w:sz="4" w:space="0" w:color="auto"/>
              <w:right w:val="single" w:sz="4" w:space="0" w:color="auto"/>
            </w:tcBorders>
            <w:shd w:val="clear" w:color="000000" w:fill="B4C6E7"/>
            <w:noWrap/>
            <w:vAlign w:val="center"/>
            <w:hideMark/>
          </w:tcPr>
          <w:p w14:paraId="1C05830D"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w:t>
            </w:r>
          </w:p>
        </w:tc>
        <w:tc>
          <w:tcPr>
            <w:tcW w:w="1843" w:type="dxa"/>
            <w:tcBorders>
              <w:top w:val="nil"/>
              <w:left w:val="nil"/>
              <w:bottom w:val="single" w:sz="4" w:space="0" w:color="auto"/>
              <w:right w:val="single" w:sz="4" w:space="0" w:color="auto"/>
            </w:tcBorders>
            <w:shd w:val="clear" w:color="000000" w:fill="FFD966"/>
            <w:noWrap/>
            <w:vAlign w:val="center"/>
            <w:hideMark/>
          </w:tcPr>
          <w:p w14:paraId="1A81454B" w14:textId="77777777" w:rsidR="007572A4" w:rsidRPr="00106A64" w:rsidRDefault="007572A4" w:rsidP="00C86A01">
            <w:pPr>
              <w:rPr>
                <w:color w:val="000000"/>
                <w:sz w:val="16"/>
                <w:szCs w:val="16"/>
                <w:lang w:eastAsia="es-EC"/>
              </w:rPr>
            </w:pPr>
            <w:r w:rsidRPr="00106A64">
              <w:rPr>
                <w:color w:val="000000"/>
                <w:sz w:val="16"/>
                <w:szCs w:val="16"/>
                <w:lang w:eastAsia="es-EC"/>
              </w:rPr>
              <w:t> </w:t>
            </w:r>
          </w:p>
        </w:tc>
        <w:tc>
          <w:tcPr>
            <w:tcW w:w="1276" w:type="dxa"/>
            <w:tcBorders>
              <w:top w:val="nil"/>
              <w:left w:val="nil"/>
              <w:bottom w:val="single" w:sz="4" w:space="0" w:color="auto"/>
              <w:right w:val="single" w:sz="4" w:space="0" w:color="auto"/>
            </w:tcBorders>
            <w:shd w:val="clear" w:color="auto" w:fill="auto"/>
            <w:noWrap/>
            <w:vAlign w:val="center"/>
            <w:hideMark/>
          </w:tcPr>
          <w:p w14:paraId="6C4C113B" w14:textId="77777777" w:rsidR="007572A4" w:rsidRPr="00106A64" w:rsidRDefault="007572A4" w:rsidP="00C86A01">
            <w:pPr>
              <w:jc w:val="right"/>
              <w:rPr>
                <w:b/>
                <w:bCs/>
                <w:color w:val="000000"/>
                <w:sz w:val="16"/>
                <w:szCs w:val="16"/>
                <w:lang w:eastAsia="es-EC"/>
              </w:rPr>
            </w:pPr>
            <w:r w:rsidRPr="00106A64">
              <w:rPr>
                <w:color w:val="000000"/>
                <w:sz w:val="16"/>
                <w:szCs w:val="16"/>
                <w:lang w:eastAsia="es-EC"/>
              </w:rPr>
              <w:t> </w:t>
            </w:r>
            <w:r w:rsidRPr="00106A64">
              <w:rPr>
                <w:b/>
                <w:bCs/>
                <w:color w:val="000000"/>
                <w:sz w:val="16"/>
                <w:szCs w:val="16"/>
                <w:lang w:eastAsia="es-EC"/>
              </w:rPr>
              <w:t>PROMEDIO</w:t>
            </w:r>
          </w:p>
        </w:tc>
        <w:tc>
          <w:tcPr>
            <w:tcW w:w="1276" w:type="dxa"/>
            <w:tcBorders>
              <w:top w:val="nil"/>
              <w:left w:val="nil"/>
              <w:bottom w:val="single" w:sz="4" w:space="0" w:color="auto"/>
              <w:right w:val="single" w:sz="8" w:space="0" w:color="auto"/>
            </w:tcBorders>
            <w:shd w:val="clear" w:color="auto" w:fill="auto"/>
            <w:noWrap/>
            <w:vAlign w:val="center"/>
            <w:hideMark/>
          </w:tcPr>
          <w:p w14:paraId="3D3DED1C"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11%</w:t>
            </w:r>
          </w:p>
        </w:tc>
      </w:tr>
      <w:tr w:rsidR="007572A4" w:rsidRPr="00106A64" w14:paraId="7D2C78C8" w14:textId="77777777" w:rsidTr="00C86A01">
        <w:trPr>
          <w:trHeight w:val="288"/>
          <w:jc w:val="center"/>
        </w:trPr>
        <w:tc>
          <w:tcPr>
            <w:tcW w:w="1418" w:type="dxa"/>
            <w:vMerge w:val="restart"/>
            <w:tcBorders>
              <w:top w:val="nil"/>
              <w:left w:val="single" w:sz="8" w:space="0" w:color="auto"/>
              <w:bottom w:val="single" w:sz="4" w:space="0" w:color="auto"/>
              <w:right w:val="single" w:sz="4" w:space="0" w:color="auto"/>
            </w:tcBorders>
            <w:shd w:val="clear" w:color="auto" w:fill="auto"/>
            <w:noWrap/>
            <w:vAlign w:val="center"/>
            <w:hideMark/>
          </w:tcPr>
          <w:p w14:paraId="1734860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INDUSTRIAL</w:t>
            </w:r>
          </w:p>
        </w:tc>
        <w:tc>
          <w:tcPr>
            <w:tcW w:w="850" w:type="dxa"/>
            <w:tcBorders>
              <w:top w:val="nil"/>
              <w:left w:val="nil"/>
              <w:bottom w:val="single" w:sz="4" w:space="0" w:color="auto"/>
              <w:right w:val="single" w:sz="4" w:space="0" w:color="auto"/>
            </w:tcBorders>
            <w:shd w:val="clear" w:color="auto" w:fill="auto"/>
            <w:noWrap/>
            <w:vAlign w:val="center"/>
            <w:hideMark/>
          </w:tcPr>
          <w:p w14:paraId="5507B50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w:t>
            </w:r>
          </w:p>
        </w:tc>
        <w:tc>
          <w:tcPr>
            <w:tcW w:w="1560" w:type="dxa"/>
            <w:tcBorders>
              <w:top w:val="nil"/>
              <w:left w:val="nil"/>
              <w:bottom w:val="single" w:sz="4" w:space="0" w:color="auto"/>
              <w:right w:val="single" w:sz="4" w:space="0" w:color="auto"/>
            </w:tcBorders>
            <w:shd w:val="clear" w:color="auto" w:fill="auto"/>
            <w:noWrap/>
            <w:vAlign w:val="center"/>
            <w:hideMark/>
          </w:tcPr>
          <w:p w14:paraId="23B7D31D" w14:textId="77777777" w:rsidR="007572A4" w:rsidRPr="00106A64" w:rsidRDefault="007572A4" w:rsidP="00C86A01">
            <w:pPr>
              <w:rPr>
                <w:color w:val="000000"/>
                <w:sz w:val="16"/>
                <w:szCs w:val="16"/>
                <w:lang w:eastAsia="es-EC"/>
              </w:rPr>
            </w:pPr>
            <w:r w:rsidRPr="00106A64">
              <w:rPr>
                <w:color w:val="000000"/>
                <w:sz w:val="16"/>
                <w:szCs w:val="16"/>
                <w:lang w:eastAsia="es-EC"/>
              </w:rPr>
              <w:t>0</w:t>
            </w:r>
          </w:p>
        </w:tc>
        <w:tc>
          <w:tcPr>
            <w:tcW w:w="1842" w:type="dxa"/>
            <w:tcBorders>
              <w:top w:val="nil"/>
              <w:left w:val="nil"/>
              <w:bottom w:val="single" w:sz="4" w:space="0" w:color="auto"/>
              <w:right w:val="single" w:sz="4" w:space="0" w:color="auto"/>
            </w:tcBorders>
            <w:shd w:val="clear" w:color="000000" w:fill="B4C6E7"/>
            <w:noWrap/>
            <w:vAlign w:val="center"/>
            <w:hideMark/>
          </w:tcPr>
          <w:p w14:paraId="5E2ABAA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0,28 </w:t>
            </w:r>
          </w:p>
        </w:tc>
        <w:tc>
          <w:tcPr>
            <w:tcW w:w="1843" w:type="dxa"/>
            <w:tcBorders>
              <w:top w:val="nil"/>
              <w:left w:val="nil"/>
              <w:bottom w:val="single" w:sz="4" w:space="0" w:color="auto"/>
              <w:right w:val="single" w:sz="4" w:space="0" w:color="auto"/>
            </w:tcBorders>
            <w:shd w:val="clear" w:color="000000" w:fill="FFD966"/>
            <w:noWrap/>
            <w:vAlign w:val="center"/>
            <w:hideMark/>
          </w:tcPr>
          <w:p w14:paraId="28477E92"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0,28 </w:t>
            </w:r>
          </w:p>
        </w:tc>
        <w:tc>
          <w:tcPr>
            <w:tcW w:w="1276" w:type="dxa"/>
            <w:tcBorders>
              <w:top w:val="nil"/>
              <w:left w:val="nil"/>
              <w:bottom w:val="single" w:sz="4" w:space="0" w:color="auto"/>
              <w:right w:val="single" w:sz="4" w:space="0" w:color="auto"/>
            </w:tcBorders>
            <w:shd w:val="clear" w:color="auto" w:fill="auto"/>
            <w:noWrap/>
            <w:vAlign w:val="center"/>
            <w:hideMark/>
          </w:tcPr>
          <w:p w14:paraId="59CF8213"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   </w:t>
            </w:r>
          </w:p>
        </w:tc>
        <w:tc>
          <w:tcPr>
            <w:tcW w:w="1276" w:type="dxa"/>
            <w:tcBorders>
              <w:top w:val="nil"/>
              <w:left w:val="nil"/>
              <w:bottom w:val="single" w:sz="4" w:space="0" w:color="auto"/>
              <w:right w:val="single" w:sz="8" w:space="0" w:color="auto"/>
            </w:tcBorders>
            <w:shd w:val="clear" w:color="auto" w:fill="auto"/>
            <w:noWrap/>
            <w:vAlign w:val="center"/>
            <w:hideMark/>
          </w:tcPr>
          <w:p w14:paraId="08BE0758" w14:textId="77777777" w:rsidR="007572A4" w:rsidRPr="00106A64" w:rsidRDefault="007572A4" w:rsidP="00C86A01">
            <w:pPr>
              <w:jc w:val="center"/>
              <w:rPr>
                <w:color w:val="000000"/>
                <w:sz w:val="16"/>
                <w:szCs w:val="16"/>
                <w:lang w:eastAsia="es-EC"/>
              </w:rPr>
            </w:pPr>
            <w:r w:rsidRPr="00106A64">
              <w:rPr>
                <w:color w:val="000000"/>
                <w:sz w:val="16"/>
                <w:szCs w:val="16"/>
                <w:lang w:eastAsia="es-EC"/>
              </w:rPr>
              <w:t>0%</w:t>
            </w:r>
          </w:p>
        </w:tc>
      </w:tr>
      <w:tr w:rsidR="007572A4" w:rsidRPr="00106A64" w14:paraId="63B3ACA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2E228B3E"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7E44834A"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2</w:t>
            </w:r>
          </w:p>
        </w:tc>
        <w:tc>
          <w:tcPr>
            <w:tcW w:w="1560" w:type="dxa"/>
            <w:tcBorders>
              <w:top w:val="nil"/>
              <w:left w:val="nil"/>
              <w:bottom w:val="single" w:sz="4" w:space="0" w:color="auto"/>
              <w:right w:val="single" w:sz="4" w:space="0" w:color="auto"/>
            </w:tcBorders>
            <w:shd w:val="clear" w:color="auto" w:fill="auto"/>
            <w:noWrap/>
            <w:vAlign w:val="center"/>
            <w:hideMark/>
          </w:tcPr>
          <w:p w14:paraId="256DAFCF" w14:textId="77777777" w:rsidR="007572A4" w:rsidRPr="00106A64" w:rsidRDefault="007572A4" w:rsidP="00C86A01">
            <w:pPr>
              <w:rPr>
                <w:color w:val="000000"/>
                <w:sz w:val="16"/>
                <w:szCs w:val="16"/>
                <w:lang w:eastAsia="es-EC"/>
              </w:rPr>
            </w:pPr>
            <w:r w:rsidRPr="00106A64">
              <w:rPr>
                <w:color w:val="000000"/>
                <w:sz w:val="16"/>
                <w:szCs w:val="16"/>
                <w:lang w:eastAsia="es-EC"/>
              </w:rPr>
              <w:t>1-100</w:t>
            </w:r>
          </w:p>
        </w:tc>
        <w:tc>
          <w:tcPr>
            <w:tcW w:w="1842" w:type="dxa"/>
            <w:tcBorders>
              <w:top w:val="nil"/>
              <w:left w:val="nil"/>
              <w:bottom w:val="single" w:sz="4" w:space="0" w:color="auto"/>
              <w:right w:val="single" w:sz="4" w:space="0" w:color="auto"/>
            </w:tcBorders>
            <w:shd w:val="clear" w:color="000000" w:fill="B4C6E7"/>
            <w:noWrap/>
            <w:vAlign w:val="center"/>
            <w:hideMark/>
          </w:tcPr>
          <w:p w14:paraId="7BFE70D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1,56 </w:t>
            </w:r>
          </w:p>
        </w:tc>
        <w:tc>
          <w:tcPr>
            <w:tcW w:w="1843" w:type="dxa"/>
            <w:tcBorders>
              <w:top w:val="nil"/>
              <w:left w:val="nil"/>
              <w:bottom w:val="single" w:sz="4" w:space="0" w:color="auto"/>
              <w:right w:val="single" w:sz="4" w:space="0" w:color="auto"/>
            </w:tcBorders>
            <w:shd w:val="clear" w:color="000000" w:fill="FFD966"/>
            <w:noWrap/>
            <w:vAlign w:val="center"/>
            <w:hideMark/>
          </w:tcPr>
          <w:p w14:paraId="6B3BBD5F"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1,72 </w:t>
            </w:r>
          </w:p>
        </w:tc>
        <w:tc>
          <w:tcPr>
            <w:tcW w:w="1276" w:type="dxa"/>
            <w:tcBorders>
              <w:top w:val="nil"/>
              <w:left w:val="nil"/>
              <w:bottom w:val="single" w:sz="4" w:space="0" w:color="auto"/>
              <w:right w:val="single" w:sz="4" w:space="0" w:color="auto"/>
            </w:tcBorders>
            <w:shd w:val="clear" w:color="auto" w:fill="auto"/>
            <w:noWrap/>
            <w:vAlign w:val="center"/>
            <w:hideMark/>
          </w:tcPr>
          <w:p w14:paraId="6DDCDA9F"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0,16 </w:t>
            </w:r>
          </w:p>
        </w:tc>
        <w:tc>
          <w:tcPr>
            <w:tcW w:w="1276" w:type="dxa"/>
            <w:tcBorders>
              <w:top w:val="nil"/>
              <w:left w:val="nil"/>
              <w:bottom w:val="single" w:sz="4" w:space="0" w:color="auto"/>
              <w:right w:val="single" w:sz="8" w:space="0" w:color="auto"/>
            </w:tcBorders>
            <w:shd w:val="clear" w:color="auto" w:fill="auto"/>
            <w:noWrap/>
            <w:vAlign w:val="center"/>
            <w:hideMark/>
          </w:tcPr>
          <w:p w14:paraId="4CBC025E"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2AE777E9"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7EF49BEC"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090EB19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3</w:t>
            </w:r>
          </w:p>
        </w:tc>
        <w:tc>
          <w:tcPr>
            <w:tcW w:w="1560" w:type="dxa"/>
            <w:tcBorders>
              <w:top w:val="nil"/>
              <w:left w:val="nil"/>
              <w:bottom w:val="single" w:sz="4" w:space="0" w:color="auto"/>
              <w:right w:val="single" w:sz="4" w:space="0" w:color="auto"/>
            </w:tcBorders>
            <w:shd w:val="clear" w:color="auto" w:fill="auto"/>
            <w:noWrap/>
            <w:vAlign w:val="center"/>
            <w:hideMark/>
          </w:tcPr>
          <w:p w14:paraId="13BF7CEB" w14:textId="77777777" w:rsidR="007572A4" w:rsidRPr="00106A64" w:rsidRDefault="007572A4" w:rsidP="00C86A01">
            <w:pPr>
              <w:rPr>
                <w:color w:val="000000"/>
                <w:sz w:val="16"/>
                <w:szCs w:val="16"/>
                <w:lang w:eastAsia="es-EC"/>
              </w:rPr>
            </w:pPr>
            <w:r w:rsidRPr="00106A64">
              <w:rPr>
                <w:color w:val="000000"/>
                <w:sz w:val="16"/>
                <w:szCs w:val="16"/>
                <w:lang w:eastAsia="es-EC"/>
              </w:rPr>
              <w:t>101-400</w:t>
            </w:r>
          </w:p>
        </w:tc>
        <w:tc>
          <w:tcPr>
            <w:tcW w:w="1842" w:type="dxa"/>
            <w:tcBorders>
              <w:top w:val="nil"/>
              <w:left w:val="nil"/>
              <w:bottom w:val="single" w:sz="4" w:space="0" w:color="auto"/>
              <w:right w:val="single" w:sz="4" w:space="0" w:color="auto"/>
            </w:tcBorders>
            <w:shd w:val="clear" w:color="000000" w:fill="B4C6E7"/>
            <w:noWrap/>
            <w:vAlign w:val="center"/>
            <w:hideMark/>
          </w:tcPr>
          <w:p w14:paraId="34280A6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3,48 </w:t>
            </w:r>
          </w:p>
        </w:tc>
        <w:tc>
          <w:tcPr>
            <w:tcW w:w="1843" w:type="dxa"/>
            <w:tcBorders>
              <w:top w:val="nil"/>
              <w:left w:val="nil"/>
              <w:bottom w:val="single" w:sz="4" w:space="0" w:color="auto"/>
              <w:right w:val="single" w:sz="4" w:space="0" w:color="auto"/>
            </w:tcBorders>
            <w:shd w:val="clear" w:color="000000" w:fill="FFD966"/>
            <w:noWrap/>
            <w:vAlign w:val="center"/>
            <w:hideMark/>
          </w:tcPr>
          <w:p w14:paraId="7F23F2BF"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3,83 </w:t>
            </w:r>
          </w:p>
        </w:tc>
        <w:tc>
          <w:tcPr>
            <w:tcW w:w="1276" w:type="dxa"/>
            <w:tcBorders>
              <w:top w:val="nil"/>
              <w:left w:val="nil"/>
              <w:bottom w:val="single" w:sz="4" w:space="0" w:color="auto"/>
              <w:right w:val="single" w:sz="4" w:space="0" w:color="auto"/>
            </w:tcBorders>
            <w:shd w:val="clear" w:color="auto" w:fill="auto"/>
            <w:noWrap/>
            <w:vAlign w:val="center"/>
            <w:hideMark/>
          </w:tcPr>
          <w:p w14:paraId="212487B8"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0,35 </w:t>
            </w:r>
          </w:p>
        </w:tc>
        <w:tc>
          <w:tcPr>
            <w:tcW w:w="1276" w:type="dxa"/>
            <w:tcBorders>
              <w:top w:val="nil"/>
              <w:left w:val="nil"/>
              <w:bottom w:val="single" w:sz="4" w:space="0" w:color="auto"/>
              <w:right w:val="single" w:sz="8" w:space="0" w:color="auto"/>
            </w:tcBorders>
            <w:shd w:val="clear" w:color="auto" w:fill="auto"/>
            <w:noWrap/>
            <w:vAlign w:val="center"/>
            <w:hideMark/>
          </w:tcPr>
          <w:p w14:paraId="11775AEA"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27DF4068"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CEFE244"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69C7FC2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4</w:t>
            </w:r>
          </w:p>
        </w:tc>
        <w:tc>
          <w:tcPr>
            <w:tcW w:w="1560" w:type="dxa"/>
            <w:tcBorders>
              <w:top w:val="nil"/>
              <w:left w:val="nil"/>
              <w:bottom w:val="single" w:sz="4" w:space="0" w:color="auto"/>
              <w:right w:val="single" w:sz="4" w:space="0" w:color="auto"/>
            </w:tcBorders>
            <w:shd w:val="clear" w:color="auto" w:fill="auto"/>
            <w:noWrap/>
            <w:vAlign w:val="center"/>
            <w:hideMark/>
          </w:tcPr>
          <w:p w14:paraId="38215FE0" w14:textId="77777777" w:rsidR="007572A4" w:rsidRPr="00106A64" w:rsidRDefault="007572A4" w:rsidP="00C86A01">
            <w:pPr>
              <w:rPr>
                <w:color w:val="000000"/>
                <w:sz w:val="16"/>
                <w:szCs w:val="16"/>
                <w:lang w:eastAsia="es-EC"/>
              </w:rPr>
            </w:pPr>
            <w:r w:rsidRPr="00106A64">
              <w:rPr>
                <w:color w:val="000000"/>
                <w:sz w:val="16"/>
                <w:szCs w:val="16"/>
                <w:lang w:eastAsia="es-EC"/>
              </w:rPr>
              <w:t>401-600</w:t>
            </w:r>
          </w:p>
        </w:tc>
        <w:tc>
          <w:tcPr>
            <w:tcW w:w="1842" w:type="dxa"/>
            <w:tcBorders>
              <w:top w:val="nil"/>
              <w:left w:val="nil"/>
              <w:bottom w:val="single" w:sz="4" w:space="0" w:color="auto"/>
              <w:right w:val="single" w:sz="4" w:space="0" w:color="auto"/>
            </w:tcBorders>
            <w:shd w:val="clear" w:color="000000" w:fill="B4C6E7"/>
            <w:noWrap/>
            <w:vAlign w:val="center"/>
            <w:hideMark/>
          </w:tcPr>
          <w:p w14:paraId="7367E9F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5,40 </w:t>
            </w:r>
          </w:p>
        </w:tc>
        <w:tc>
          <w:tcPr>
            <w:tcW w:w="1843" w:type="dxa"/>
            <w:tcBorders>
              <w:top w:val="nil"/>
              <w:left w:val="nil"/>
              <w:bottom w:val="single" w:sz="4" w:space="0" w:color="auto"/>
              <w:right w:val="single" w:sz="4" w:space="0" w:color="auto"/>
            </w:tcBorders>
            <w:shd w:val="clear" w:color="000000" w:fill="FFD966"/>
            <w:noWrap/>
            <w:vAlign w:val="center"/>
            <w:hideMark/>
          </w:tcPr>
          <w:p w14:paraId="7486AD05"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5,94 </w:t>
            </w:r>
          </w:p>
        </w:tc>
        <w:tc>
          <w:tcPr>
            <w:tcW w:w="1276" w:type="dxa"/>
            <w:tcBorders>
              <w:top w:val="nil"/>
              <w:left w:val="nil"/>
              <w:bottom w:val="single" w:sz="4" w:space="0" w:color="auto"/>
              <w:right w:val="single" w:sz="4" w:space="0" w:color="auto"/>
            </w:tcBorders>
            <w:shd w:val="clear" w:color="auto" w:fill="auto"/>
            <w:noWrap/>
            <w:vAlign w:val="center"/>
            <w:hideMark/>
          </w:tcPr>
          <w:p w14:paraId="6DA89D5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0,54 </w:t>
            </w:r>
          </w:p>
        </w:tc>
        <w:tc>
          <w:tcPr>
            <w:tcW w:w="1276" w:type="dxa"/>
            <w:tcBorders>
              <w:top w:val="nil"/>
              <w:left w:val="nil"/>
              <w:bottom w:val="single" w:sz="4" w:space="0" w:color="auto"/>
              <w:right w:val="single" w:sz="8" w:space="0" w:color="auto"/>
            </w:tcBorders>
            <w:shd w:val="clear" w:color="auto" w:fill="auto"/>
            <w:noWrap/>
            <w:vAlign w:val="center"/>
            <w:hideMark/>
          </w:tcPr>
          <w:p w14:paraId="78A9DF0F"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36EC5671"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3AB6964C"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09B0A42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5</w:t>
            </w:r>
          </w:p>
        </w:tc>
        <w:tc>
          <w:tcPr>
            <w:tcW w:w="1560" w:type="dxa"/>
            <w:tcBorders>
              <w:top w:val="nil"/>
              <w:left w:val="nil"/>
              <w:bottom w:val="single" w:sz="4" w:space="0" w:color="auto"/>
              <w:right w:val="single" w:sz="4" w:space="0" w:color="auto"/>
            </w:tcBorders>
            <w:shd w:val="clear" w:color="auto" w:fill="auto"/>
            <w:noWrap/>
            <w:vAlign w:val="center"/>
            <w:hideMark/>
          </w:tcPr>
          <w:p w14:paraId="589604AB" w14:textId="77777777" w:rsidR="007572A4" w:rsidRPr="00106A64" w:rsidRDefault="007572A4" w:rsidP="00C86A01">
            <w:pPr>
              <w:rPr>
                <w:color w:val="000000"/>
                <w:sz w:val="16"/>
                <w:szCs w:val="16"/>
                <w:lang w:eastAsia="es-EC"/>
              </w:rPr>
            </w:pPr>
            <w:r w:rsidRPr="00106A64">
              <w:rPr>
                <w:color w:val="000000"/>
                <w:sz w:val="16"/>
                <w:szCs w:val="16"/>
                <w:lang w:eastAsia="es-EC"/>
              </w:rPr>
              <w:t>601-1000</w:t>
            </w:r>
          </w:p>
        </w:tc>
        <w:tc>
          <w:tcPr>
            <w:tcW w:w="1842" w:type="dxa"/>
            <w:tcBorders>
              <w:top w:val="nil"/>
              <w:left w:val="nil"/>
              <w:bottom w:val="single" w:sz="4" w:space="0" w:color="auto"/>
              <w:right w:val="single" w:sz="4" w:space="0" w:color="auto"/>
            </w:tcBorders>
            <w:shd w:val="clear" w:color="000000" w:fill="B4C6E7"/>
            <w:noWrap/>
            <w:vAlign w:val="center"/>
            <w:hideMark/>
          </w:tcPr>
          <w:p w14:paraId="0E3DFD2D"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6,81 </w:t>
            </w:r>
          </w:p>
        </w:tc>
        <w:tc>
          <w:tcPr>
            <w:tcW w:w="1843" w:type="dxa"/>
            <w:tcBorders>
              <w:top w:val="nil"/>
              <w:left w:val="nil"/>
              <w:bottom w:val="single" w:sz="4" w:space="0" w:color="auto"/>
              <w:right w:val="single" w:sz="4" w:space="0" w:color="auto"/>
            </w:tcBorders>
            <w:shd w:val="clear" w:color="000000" w:fill="FFD966"/>
            <w:noWrap/>
            <w:vAlign w:val="center"/>
            <w:hideMark/>
          </w:tcPr>
          <w:p w14:paraId="7B264DC8"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7,83 </w:t>
            </w:r>
          </w:p>
        </w:tc>
        <w:tc>
          <w:tcPr>
            <w:tcW w:w="1276" w:type="dxa"/>
            <w:tcBorders>
              <w:top w:val="nil"/>
              <w:left w:val="nil"/>
              <w:bottom w:val="single" w:sz="4" w:space="0" w:color="auto"/>
              <w:right w:val="single" w:sz="4" w:space="0" w:color="auto"/>
            </w:tcBorders>
            <w:shd w:val="clear" w:color="auto" w:fill="auto"/>
            <w:noWrap/>
            <w:vAlign w:val="center"/>
            <w:hideMark/>
          </w:tcPr>
          <w:p w14:paraId="0782F8D5"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1,02 </w:t>
            </w:r>
          </w:p>
        </w:tc>
        <w:tc>
          <w:tcPr>
            <w:tcW w:w="1276" w:type="dxa"/>
            <w:tcBorders>
              <w:top w:val="nil"/>
              <w:left w:val="nil"/>
              <w:bottom w:val="single" w:sz="4" w:space="0" w:color="auto"/>
              <w:right w:val="single" w:sz="8" w:space="0" w:color="auto"/>
            </w:tcBorders>
            <w:shd w:val="clear" w:color="auto" w:fill="auto"/>
            <w:noWrap/>
            <w:vAlign w:val="center"/>
            <w:hideMark/>
          </w:tcPr>
          <w:p w14:paraId="4690AA91"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477A1188"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23BCF7C2"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237984A0"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6</w:t>
            </w:r>
          </w:p>
        </w:tc>
        <w:tc>
          <w:tcPr>
            <w:tcW w:w="1560" w:type="dxa"/>
            <w:tcBorders>
              <w:top w:val="nil"/>
              <w:left w:val="nil"/>
              <w:bottom w:val="single" w:sz="4" w:space="0" w:color="auto"/>
              <w:right w:val="single" w:sz="4" w:space="0" w:color="auto"/>
            </w:tcBorders>
            <w:shd w:val="clear" w:color="auto" w:fill="auto"/>
            <w:noWrap/>
            <w:vAlign w:val="center"/>
            <w:hideMark/>
          </w:tcPr>
          <w:p w14:paraId="07E1BBFB" w14:textId="77777777" w:rsidR="007572A4" w:rsidRPr="00106A64" w:rsidRDefault="007572A4" w:rsidP="00C86A01">
            <w:pPr>
              <w:rPr>
                <w:color w:val="000000"/>
                <w:sz w:val="16"/>
                <w:szCs w:val="16"/>
                <w:lang w:eastAsia="es-EC"/>
              </w:rPr>
            </w:pPr>
            <w:r w:rsidRPr="00106A64">
              <w:rPr>
                <w:color w:val="000000"/>
                <w:sz w:val="16"/>
                <w:szCs w:val="16"/>
                <w:lang w:eastAsia="es-EC"/>
              </w:rPr>
              <w:t>1001-2000</w:t>
            </w:r>
          </w:p>
        </w:tc>
        <w:tc>
          <w:tcPr>
            <w:tcW w:w="1842" w:type="dxa"/>
            <w:tcBorders>
              <w:top w:val="nil"/>
              <w:left w:val="nil"/>
              <w:bottom w:val="single" w:sz="4" w:space="0" w:color="auto"/>
              <w:right w:val="single" w:sz="4" w:space="0" w:color="auto"/>
            </w:tcBorders>
            <w:shd w:val="clear" w:color="000000" w:fill="B4C6E7"/>
            <w:noWrap/>
            <w:vAlign w:val="center"/>
            <w:hideMark/>
          </w:tcPr>
          <w:p w14:paraId="79F5351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14,29 </w:t>
            </w:r>
          </w:p>
        </w:tc>
        <w:tc>
          <w:tcPr>
            <w:tcW w:w="1843" w:type="dxa"/>
            <w:tcBorders>
              <w:top w:val="nil"/>
              <w:left w:val="nil"/>
              <w:bottom w:val="single" w:sz="4" w:space="0" w:color="auto"/>
              <w:right w:val="single" w:sz="4" w:space="0" w:color="auto"/>
            </w:tcBorders>
            <w:shd w:val="clear" w:color="000000" w:fill="FFD966"/>
            <w:noWrap/>
            <w:vAlign w:val="center"/>
            <w:hideMark/>
          </w:tcPr>
          <w:p w14:paraId="4F02BA4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16,43 </w:t>
            </w:r>
          </w:p>
        </w:tc>
        <w:tc>
          <w:tcPr>
            <w:tcW w:w="1276" w:type="dxa"/>
            <w:tcBorders>
              <w:top w:val="nil"/>
              <w:left w:val="nil"/>
              <w:bottom w:val="single" w:sz="4" w:space="0" w:color="auto"/>
              <w:right w:val="single" w:sz="4" w:space="0" w:color="auto"/>
            </w:tcBorders>
            <w:shd w:val="clear" w:color="auto" w:fill="auto"/>
            <w:noWrap/>
            <w:vAlign w:val="center"/>
            <w:hideMark/>
          </w:tcPr>
          <w:p w14:paraId="36B1FB0F"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2,14 </w:t>
            </w:r>
          </w:p>
        </w:tc>
        <w:tc>
          <w:tcPr>
            <w:tcW w:w="1276" w:type="dxa"/>
            <w:tcBorders>
              <w:top w:val="nil"/>
              <w:left w:val="nil"/>
              <w:bottom w:val="single" w:sz="4" w:space="0" w:color="auto"/>
              <w:right w:val="single" w:sz="8" w:space="0" w:color="auto"/>
            </w:tcBorders>
            <w:shd w:val="clear" w:color="auto" w:fill="auto"/>
            <w:noWrap/>
            <w:vAlign w:val="center"/>
            <w:hideMark/>
          </w:tcPr>
          <w:p w14:paraId="64F9352E"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1382C374"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30FF76DC"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37F915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7</w:t>
            </w:r>
          </w:p>
        </w:tc>
        <w:tc>
          <w:tcPr>
            <w:tcW w:w="1560" w:type="dxa"/>
            <w:tcBorders>
              <w:top w:val="nil"/>
              <w:left w:val="nil"/>
              <w:bottom w:val="single" w:sz="4" w:space="0" w:color="auto"/>
              <w:right w:val="single" w:sz="4" w:space="0" w:color="auto"/>
            </w:tcBorders>
            <w:shd w:val="clear" w:color="auto" w:fill="auto"/>
            <w:noWrap/>
            <w:vAlign w:val="center"/>
            <w:hideMark/>
          </w:tcPr>
          <w:p w14:paraId="5FF79204" w14:textId="77777777" w:rsidR="007572A4" w:rsidRPr="00106A64" w:rsidRDefault="007572A4" w:rsidP="00C86A01">
            <w:pPr>
              <w:rPr>
                <w:color w:val="000000"/>
                <w:sz w:val="16"/>
                <w:szCs w:val="16"/>
                <w:lang w:eastAsia="es-EC"/>
              </w:rPr>
            </w:pPr>
            <w:r w:rsidRPr="00106A64">
              <w:rPr>
                <w:color w:val="000000"/>
                <w:sz w:val="16"/>
                <w:szCs w:val="16"/>
                <w:lang w:eastAsia="es-EC"/>
              </w:rPr>
              <w:t>2001-4000</w:t>
            </w:r>
          </w:p>
        </w:tc>
        <w:tc>
          <w:tcPr>
            <w:tcW w:w="1842" w:type="dxa"/>
            <w:tcBorders>
              <w:top w:val="nil"/>
              <w:left w:val="nil"/>
              <w:bottom w:val="single" w:sz="4" w:space="0" w:color="auto"/>
              <w:right w:val="single" w:sz="4" w:space="0" w:color="auto"/>
            </w:tcBorders>
            <w:shd w:val="clear" w:color="000000" w:fill="B4C6E7"/>
            <w:noWrap/>
            <w:vAlign w:val="center"/>
            <w:hideMark/>
          </w:tcPr>
          <w:p w14:paraId="37A9945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24,17 </w:t>
            </w:r>
          </w:p>
        </w:tc>
        <w:tc>
          <w:tcPr>
            <w:tcW w:w="1843" w:type="dxa"/>
            <w:tcBorders>
              <w:top w:val="nil"/>
              <w:left w:val="nil"/>
              <w:bottom w:val="single" w:sz="4" w:space="0" w:color="auto"/>
              <w:right w:val="single" w:sz="4" w:space="0" w:color="auto"/>
            </w:tcBorders>
            <w:shd w:val="clear" w:color="000000" w:fill="FFD966"/>
            <w:noWrap/>
            <w:vAlign w:val="center"/>
            <w:hideMark/>
          </w:tcPr>
          <w:p w14:paraId="7FADD015"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27,80 </w:t>
            </w:r>
          </w:p>
        </w:tc>
        <w:tc>
          <w:tcPr>
            <w:tcW w:w="1276" w:type="dxa"/>
            <w:tcBorders>
              <w:top w:val="nil"/>
              <w:left w:val="nil"/>
              <w:bottom w:val="single" w:sz="4" w:space="0" w:color="auto"/>
              <w:right w:val="single" w:sz="4" w:space="0" w:color="auto"/>
            </w:tcBorders>
            <w:shd w:val="clear" w:color="auto" w:fill="auto"/>
            <w:noWrap/>
            <w:vAlign w:val="center"/>
            <w:hideMark/>
          </w:tcPr>
          <w:p w14:paraId="4A14B216"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3,63 </w:t>
            </w:r>
          </w:p>
        </w:tc>
        <w:tc>
          <w:tcPr>
            <w:tcW w:w="1276" w:type="dxa"/>
            <w:tcBorders>
              <w:top w:val="nil"/>
              <w:left w:val="nil"/>
              <w:bottom w:val="single" w:sz="4" w:space="0" w:color="auto"/>
              <w:right w:val="single" w:sz="8" w:space="0" w:color="auto"/>
            </w:tcBorders>
            <w:shd w:val="clear" w:color="auto" w:fill="auto"/>
            <w:noWrap/>
            <w:vAlign w:val="center"/>
            <w:hideMark/>
          </w:tcPr>
          <w:p w14:paraId="1700C498"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1D07785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A90F084"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4567B458"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8</w:t>
            </w:r>
          </w:p>
        </w:tc>
        <w:tc>
          <w:tcPr>
            <w:tcW w:w="1560" w:type="dxa"/>
            <w:tcBorders>
              <w:top w:val="nil"/>
              <w:left w:val="nil"/>
              <w:bottom w:val="single" w:sz="4" w:space="0" w:color="auto"/>
              <w:right w:val="single" w:sz="4" w:space="0" w:color="auto"/>
            </w:tcBorders>
            <w:shd w:val="clear" w:color="auto" w:fill="auto"/>
            <w:noWrap/>
            <w:vAlign w:val="center"/>
            <w:hideMark/>
          </w:tcPr>
          <w:p w14:paraId="367E7D3E" w14:textId="77777777" w:rsidR="007572A4" w:rsidRPr="00106A64" w:rsidRDefault="007572A4" w:rsidP="00C86A01">
            <w:pPr>
              <w:rPr>
                <w:color w:val="000000"/>
                <w:sz w:val="16"/>
                <w:szCs w:val="16"/>
                <w:lang w:eastAsia="es-EC"/>
              </w:rPr>
            </w:pPr>
            <w:r w:rsidRPr="00106A64">
              <w:rPr>
                <w:color w:val="000000"/>
                <w:sz w:val="16"/>
                <w:szCs w:val="16"/>
                <w:lang w:eastAsia="es-EC"/>
              </w:rPr>
              <w:t>4001-8000</w:t>
            </w:r>
          </w:p>
        </w:tc>
        <w:tc>
          <w:tcPr>
            <w:tcW w:w="1842" w:type="dxa"/>
            <w:tcBorders>
              <w:top w:val="nil"/>
              <w:left w:val="nil"/>
              <w:bottom w:val="single" w:sz="4" w:space="0" w:color="auto"/>
              <w:right w:val="single" w:sz="4" w:space="0" w:color="auto"/>
            </w:tcBorders>
            <w:shd w:val="clear" w:color="000000" w:fill="B4C6E7"/>
            <w:noWrap/>
            <w:vAlign w:val="center"/>
            <w:hideMark/>
          </w:tcPr>
          <w:p w14:paraId="2D97953B"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42,34 </w:t>
            </w:r>
          </w:p>
        </w:tc>
        <w:tc>
          <w:tcPr>
            <w:tcW w:w="1843" w:type="dxa"/>
            <w:tcBorders>
              <w:top w:val="nil"/>
              <w:left w:val="nil"/>
              <w:bottom w:val="single" w:sz="4" w:space="0" w:color="auto"/>
              <w:right w:val="single" w:sz="4" w:space="0" w:color="auto"/>
            </w:tcBorders>
            <w:shd w:val="clear" w:color="000000" w:fill="FFD966"/>
            <w:noWrap/>
            <w:vAlign w:val="center"/>
            <w:hideMark/>
          </w:tcPr>
          <w:p w14:paraId="2B44CCE1"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48,69 </w:t>
            </w:r>
          </w:p>
        </w:tc>
        <w:tc>
          <w:tcPr>
            <w:tcW w:w="1276" w:type="dxa"/>
            <w:tcBorders>
              <w:top w:val="nil"/>
              <w:left w:val="nil"/>
              <w:bottom w:val="single" w:sz="4" w:space="0" w:color="auto"/>
              <w:right w:val="single" w:sz="4" w:space="0" w:color="auto"/>
            </w:tcBorders>
            <w:shd w:val="clear" w:color="auto" w:fill="auto"/>
            <w:noWrap/>
            <w:vAlign w:val="center"/>
            <w:hideMark/>
          </w:tcPr>
          <w:p w14:paraId="0974A26B"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6,35 </w:t>
            </w:r>
          </w:p>
        </w:tc>
        <w:tc>
          <w:tcPr>
            <w:tcW w:w="1276" w:type="dxa"/>
            <w:tcBorders>
              <w:top w:val="nil"/>
              <w:left w:val="nil"/>
              <w:bottom w:val="single" w:sz="4" w:space="0" w:color="auto"/>
              <w:right w:val="single" w:sz="8" w:space="0" w:color="auto"/>
            </w:tcBorders>
            <w:shd w:val="clear" w:color="auto" w:fill="auto"/>
            <w:noWrap/>
            <w:vAlign w:val="center"/>
            <w:hideMark/>
          </w:tcPr>
          <w:p w14:paraId="5A878BB5"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0944EA5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42A19147"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4B4F368C"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9</w:t>
            </w:r>
          </w:p>
        </w:tc>
        <w:tc>
          <w:tcPr>
            <w:tcW w:w="1560" w:type="dxa"/>
            <w:tcBorders>
              <w:top w:val="nil"/>
              <w:left w:val="nil"/>
              <w:bottom w:val="single" w:sz="4" w:space="0" w:color="auto"/>
              <w:right w:val="single" w:sz="4" w:space="0" w:color="auto"/>
            </w:tcBorders>
            <w:shd w:val="clear" w:color="auto" w:fill="auto"/>
            <w:noWrap/>
            <w:vAlign w:val="center"/>
            <w:hideMark/>
          </w:tcPr>
          <w:p w14:paraId="38EC65F6" w14:textId="77777777" w:rsidR="007572A4" w:rsidRPr="00106A64" w:rsidRDefault="007572A4" w:rsidP="00C86A01">
            <w:pPr>
              <w:rPr>
                <w:color w:val="000000"/>
                <w:sz w:val="16"/>
                <w:szCs w:val="16"/>
                <w:lang w:eastAsia="es-EC"/>
              </w:rPr>
            </w:pPr>
            <w:r w:rsidRPr="00106A64">
              <w:rPr>
                <w:color w:val="000000"/>
                <w:sz w:val="16"/>
                <w:szCs w:val="16"/>
                <w:lang w:eastAsia="es-EC"/>
              </w:rPr>
              <w:t>8001-16000</w:t>
            </w:r>
          </w:p>
        </w:tc>
        <w:tc>
          <w:tcPr>
            <w:tcW w:w="1842" w:type="dxa"/>
            <w:tcBorders>
              <w:top w:val="nil"/>
              <w:left w:val="nil"/>
              <w:bottom w:val="single" w:sz="4" w:space="0" w:color="auto"/>
              <w:right w:val="single" w:sz="4" w:space="0" w:color="auto"/>
            </w:tcBorders>
            <w:shd w:val="clear" w:color="000000" w:fill="B4C6E7"/>
            <w:noWrap/>
            <w:vAlign w:val="center"/>
            <w:hideMark/>
          </w:tcPr>
          <w:p w14:paraId="601064A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69,88 </w:t>
            </w:r>
          </w:p>
        </w:tc>
        <w:tc>
          <w:tcPr>
            <w:tcW w:w="1843" w:type="dxa"/>
            <w:tcBorders>
              <w:top w:val="nil"/>
              <w:left w:val="nil"/>
              <w:bottom w:val="single" w:sz="4" w:space="0" w:color="auto"/>
              <w:right w:val="single" w:sz="4" w:space="0" w:color="auto"/>
            </w:tcBorders>
            <w:shd w:val="clear" w:color="000000" w:fill="FFD966"/>
            <w:noWrap/>
            <w:vAlign w:val="center"/>
            <w:hideMark/>
          </w:tcPr>
          <w:p w14:paraId="6FF37100"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80,36 </w:t>
            </w:r>
          </w:p>
        </w:tc>
        <w:tc>
          <w:tcPr>
            <w:tcW w:w="1276" w:type="dxa"/>
            <w:tcBorders>
              <w:top w:val="nil"/>
              <w:left w:val="nil"/>
              <w:bottom w:val="single" w:sz="4" w:space="0" w:color="auto"/>
              <w:right w:val="single" w:sz="4" w:space="0" w:color="auto"/>
            </w:tcBorders>
            <w:shd w:val="clear" w:color="auto" w:fill="auto"/>
            <w:noWrap/>
            <w:vAlign w:val="center"/>
            <w:hideMark/>
          </w:tcPr>
          <w:p w14:paraId="69430EA0"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10,48 </w:t>
            </w:r>
          </w:p>
        </w:tc>
        <w:tc>
          <w:tcPr>
            <w:tcW w:w="1276" w:type="dxa"/>
            <w:tcBorders>
              <w:top w:val="nil"/>
              <w:left w:val="nil"/>
              <w:bottom w:val="single" w:sz="4" w:space="0" w:color="auto"/>
              <w:right w:val="single" w:sz="8" w:space="0" w:color="auto"/>
            </w:tcBorders>
            <w:shd w:val="clear" w:color="auto" w:fill="auto"/>
            <w:noWrap/>
            <w:vAlign w:val="center"/>
            <w:hideMark/>
          </w:tcPr>
          <w:p w14:paraId="4C94F341"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5059AF1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33DFE540"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2F6A9E92"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10</w:t>
            </w:r>
          </w:p>
        </w:tc>
        <w:tc>
          <w:tcPr>
            <w:tcW w:w="1560" w:type="dxa"/>
            <w:tcBorders>
              <w:top w:val="nil"/>
              <w:left w:val="nil"/>
              <w:bottom w:val="single" w:sz="4" w:space="0" w:color="auto"/>
              <w:right w:val="single" w:sz="4" w:space="0" w:color="auto"/>
            </w:tcBorders>
            <w:shd w:val="clear" w:color="auto" w:fill="auto"/>
            <w:noWrap/>
            <w:vAlign w:val="center"/>
            <w:hideMark/>
          </w:tcPr>
          <w:p w14:paraId="2852041B" w14:textId="77777777" w:rsidR="007572A4" w:rsidRPr="00106A64" w:rsidRDefault="007572A4" w:rsidP="00C86A01">
            <w:pPr>
              <w:rPr>
                <w:color w:val="000000"/>
                <w:sz w:val="16"/>
                <w:szCs w:val="16"/>
                <w:lang w:eastAsia="es-EC"/>
              </w:rPr>
            </w:pPr>
            <w:r w:rsidRPr="00106A64">
              <w:rPr>
                <w:color w:val="000000"/>
                <w:sz w:val="16"/>
                <w:szCs w:val="16"/>
                <w:lang w:eastAsia="es-EC"/>
              </w:rPr>
              <w:t>16001-80000</w:t>
            </w:r>
          </w:p>
        </w:tc>
        <w:tc>
          <w:tcPr>
            <w:tcW w:w="1842" w:type="dxa"/>
            <w:tcBorders>
              <w:top w:val="nil"/>
              <w:left w:val="nil"/>
              <w:bottom w:val="single" w:sz="4" w:space="0" w:color="auto"/>
              <w:right w:val="single" w:sz="4" w:space="0" w:color="auto"/>
            </w:tcBorders>
            <w:shd w:val="clear" w:color="000000" w:fill="B4C6E7"/>
            <w:noWrap/>
            <w:vAlign w:val="center"/>
            <w:hideMark/>
          </w:tcPr>
          <w:p w14:paraId="6D745B12"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202,00 </w:t>
            </w:r>
          </w:p>
        </w:tc>
        <w:tc>
          <w:tcPr>
            <w:tcW w:w="1843" w:type="dxa"/>
            <w:tcBorders>
              <w:top w:val="nil"/>
              <w:left w:val="nil"/>
              <w:bottom w:val="single" w:sz="4" w:space="0" w:color="auto"/>
              <w:right w:val="single" w:sz="4" w:space="0" w:color="auto"/>
            </w:tcBorders>
            <w:shd w:val="clear" w:color="000000" w:fill="FFD966"/>
            <w:noWrap/>
            <w:vAlign w:val="center"/>
            <w:hideMark/>
          </w:tcPr>
          <w:p w14:paraId="23D6A485"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242,40 </w:t>
            </w:r>
          </w:p>
        </w:tc>
        <w:tc>
          <w:tcPr>
            <w:tcW w:w="1276" w:type="dxa"/>
            <w:tcBorders>
              <w:top w:val="nil"/>
              <w:left w:val="nil"/>
              <w:bottom w:val="single" w:sz="4" w:space="0" w:color="auto"/>
              <w:right w:val="single" w:sz="4" w:space="0" w:color="auto"/>
            </w:tcBorders>
            <w:shd w:val="clear" w:color="auto" w:fill="auto"/>
            <w:noWrap/>
            <w:vAlign w:val="center"/>
            <w:hideMark/>
          </w:tcPr>
          <w:p w14:paraId="7C725A34"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40,40 </w:t>
            </w:r>
          </w:p>
        </w:tc>
        <w:tc>
          <w:tcPr>
            <w:tcW w:w="1276" w:type="dxa"/>
            <w:tcBorders>
              <w:top w:val="nil"/>
              <w:left w:val="nil"/>
              <w:bottom w:val="single" w:sz="4" w:space="0" w:color="auto"/>
              <w:right w:val="single" w:sz="8" w:space="0" w:color="auto"/>
            </w:tcBorders>
            <w:shd w:val="clear" w:color="auto" w:fill="auto"/>
            <w:noWrap/>
            <w:vAlign w:val="center"/>
            <w:hideMark/>
          </w:tcPr>
          <w:p w14:paraId="49FB7F91" w14:textId="77777777" w:rsidR="007572A4" w:rsidRPr="00106A64" w:rsidRDefault="007572A4" w:rsidP="00C86A01">
            <w:pPr>
              <w:jc w:val="center"/>
              <w:rPr>
                <w:color w:val="000000"/>
                <w:sz w:val="16"/>
                <w:szCs w:val="16"/>
                <w:lang w:eastAsia="es-EC"/>
              </w:rPr>
            </w:pPr>
            <w:r w:rsidRPr="00106A64">
              <w:rPr>
                <w:color w:val="000000"/>
                <w:sz w:val="16"/>
                <w:szCs w:val="16"/>
                <w:lang w:eastAsia="es-EC"/>
              </w:rPr>
              <w:t>20%</w:t>
            </w:r>
          </w:p>
        </w:tc>
      </w:tr>
      <w:tr w:rsidR="007572A4" w:rsidRPr="00106A64" w14:paraId="3B20BF2D"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BA0231D"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696FC3C2"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11</w:t>
            </w:r>
          </w:p>
        </w:tc>
        <w:tc>
          <w:tcPr>
            <w:tcW w:w="1560" w:type="dxa"/>
            <w:tcBorders>
              <w:top w:val="nil"/>
              <w:left w:val="nil"/>
              <w:bottom w:val="single" w:sz="4" w:space="0" w:color="auto"/>
              <w:right w:val="single" w:sz="4" w:space="0" w:color="auto"/>
            </w:tcBorders>
            <w:shd w:val="clear" w:color="auto" w:fill="auto"/>
            <w:noWrap/>
            <w:vAlign w:val="center"/>
            <w:hideMark/>
          </w:tcPr>
          <w:p w14:paraId="7FB5DA77" w14:textId="77777777" w:rsidR="007572A4" w:rsidRPr="00106A64" w:rsidRDefault="007572A4" w:rsidP="00C86A01">
            <w:pPr>
              <w:rPr>
                <w:color w:val="000000"/>
                <w:sz w:val="16"/>
                <w:szCs w:val="16"/>
                <w:lang w:eastAsia="es-EC"/>
              </w:rPr>
            </w:pPr>
            <w:r w:rsidRPr="00106A64">
              <w:rPr>
                <w:color w:val="000000"/>
                <w:sz w:val="16"/>
                <w:szCs w:val="16"/>
                <w:lang w:eastAsia="es-EC"/>
              </w:rPr>
              <w:t>80001-150000</w:t>
            </w:r>
          </w:p>
        </w:tc>
        <w:tc>
          <w:tcPr>
            <w:tcW w:w="1842" w:type="dxa"/>
            <w:tcBorders>
              <w:top w:val="nil"/>
              <w:left w:val="nil"/>
              <w:bottom w:val="single" w:sz="4" w:space="0" w:color="auto"/>
              <w:right w:val="single" w:sz="4" w:space="0" w:color="auto"/>
            </w:tcBorders>
            <w:shd w:val="clear" w:color="000000" w:fill="B4C6E7"/>
            <w:noWrap/>
            <w:vAlign w:val="center"/>
            <w:hideMark/>
          </w:tcPr>
          <w:p w14:paraId="7E8B0422"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780,00 </w:t>
            </w:r>
          </w:p>
        </w:tc>
        <w:tc>
          <w:tcPr>
            <w:tcW w:w="1843" w:type="dxa"/>
            <w:tcBorders>
              <w:top w:val="nil"/>
              <w:left w:val="nil"/>
              <w:bottom w:val="single" w:sz="4" w:space="0" w:color="auto"/>
              <w:right w:val="single" w:sz="4" w:space="0" w:color="auto"/>
            </w:tcBorders>
            <w:shd w:val="clear" w:color="000000" w:fill="FFD966"/>
            <w:noWrap/>
            <w:vAlign w:val="center"/>
            <w:hideMark/>
          </w:tcPr>
          <w:p w14:paraId="362A84C3"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936,00 </w:t>
            </w:r>
          </w:p>
        </w:tc>
        <w:tc>
          <w:tcPr>
            <w:tcW w:w="1276" w:type="dxa"/>
            <w:tcBorders>
              <w:top w:val="nil"/>
              <w:left w:val="nil"/>
              <w:bottom w:val="single" w:sz="4" w:space="0" w:color="auto"/>
              <w:right w:val="single" w:sz="4" w:space="0" w:color="auto"/>
            </w:tcBorders>
            <w:shd w:val="clear" w:color="auto" w:fill="auto"/>
            <w:noWrap/>
            <w:vAlign w:val="center"/>
            <w:hideMark/>
          </w:tcPr>
          <w:p w14:paraId="183402C9"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156,00 </w:t>
            </w:r>
          </w:p>
        </w:tc>
        <w:tc>
          <w:tcPr>
            <w:tcW w:w="1276" w:type="dxa"/>
            <w:tcBorders>
              <w:top w:val="nil"/>
              <w:left w:val="nil"/>
              <w:bottom w:val="single" w:sz="4" w:space="0" w:color="auto"/>
              <w:right w:val="single" w:sz="8" w:space="0" w:color="auto"/>
            </w:tcBorders>
            <w:shd w:val="clear" w:color="auto" w:fill="auto"/>
            <w:noWrap/>
            <w:vAlign w:val="center"/>
            <w:hideMark/>
          </w:tcPr>
          <w:p w14:paraId="1E5B999C" w14:textId="77777777" w:rsidR="007572A4" w:rsidRPr="00106A64" w:rsidRDefault="007572A4" w:rsidP="00C86A01">
            <w:pPr>
              <w:jc w:val="center"/>
              <w:rPr>
                <w:color w:val="000000"/>
                <w:sz w:val="16"/>
                <w:szCs w:val="16"/>
                <w:lang w:eastAsia="es-EC"/>
              </w:rPr>
            </w:pPr>
            <w:r w:rsidRPr="00106A64">
              <w:rPr>
                <w:color w:val="000000"/>
                <w:sz w:val="16"/>
                <w:szCs w:val="16"/>
                <w:lang w:eastAsia="es-EC"/>
              </w:rPr>
              <w:t>20%</w:t>
            </w:r>
          </w:p>
        </w:tc>
      </w:tr>
      <w:tr w:rsidR="007572A4" w:rsidRPr="00106A64" w14:paraId="4FCCF267"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72530274"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75920590"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12</w:t>
            </w:r>
          </w:p>
        </w:tc>
        <w:tc>
          <w:tcPr>
            <w:tcW w:w="1560" w:type="dxa"/>
            <w:tcBorders>
              <w:top w:val="nil"/>
              <w:left w:val="nil"/>
              <w:bottom w:val="single" w:sz="4" w:space="0" w:color="auto"/>
              <w:right w:val="single" w:sz="4" w:space="0" w:color="auto"/>
            </w:tcBorders>
            <w:shd w:val="clear" w:color="auto" w:fill="auto"/>
            <w:noWrap/>
            <w:vAlign w:val="center"/>
            <w:hideMark/>
          </w:tcPr>
          <w:p w14:paraId="7DEC5507" w14:textId="77777777" w:rsidR="007572A4" w:rsidRPr="00106A64" w:rsidRDefault="007572A4" w:rsidP="00C86A01">
            <w:pPr>
              <w:rPr>
                <w:color w:val="000000"/>
                <w:sz w:val="16"/>
                <w:szCs w:val="16"/>
                <w:lang w:eastAsia="es-EC"/>
              </w:rPr>
            </w:pPr>
            <w:r w:rsidRPr="00106A64">
              <w:rPr>
                <w:color w:val="000000"/>
                <w:sz w:val="16"/>
                <w:szCs w:val="16"/>
                <w:lang w:eastAsia="es-EC"/>
              </w:rPr>
              <w:t>Mayor que 150001</w:t>
            </w:r>
          </w:p>
        </w:tc>
        <w:tc>
          <w:tcPr>
            <w:tcW w:w="1842" w:type="dxa"/>
            <w:tcBorders>
              <w:top w:val="nil"/>
              <w:left w:val="nil"/>
              <w:bottom w:val="single" w:sz="4" w:space="0" w:color="auto"/>
              <w:right w:val="single" w:sz="4" w:space="0" w:color="auto"/>
            </w:tcBorders>
            <w:shd w:val="clear" w:color="000000" w:fill="B4C6E7"/>
            <w:noWrap/>
            <w:vAlign w:val="center"/>
            <w:hideMark/>
          </w:tcPr>
          <w:p w14:paraId="6E86E72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1.043,07 </w:t>
            </w:r>
          </w:p>
        </w:tc>
        <w:tc>
          <w:tcPr>
            <w:tcW w:w="1843" w:type="dxa"/>
            <w:tcBorders>
              <w:top w:val="nil"/>
              <w:left w:val="nil"/>
              <w:bottom w:val="single" w:sz="4" w:space="0" w:color="auto"/>
              <w:right w:val="single" w:sz="4" w:space="0" w:color="auto"/>
            </w:tcBorders>
            <w:shd w:val="clear" w:color="000000" w:fill="FFD966"/>
            <w:noWrap/>
            <w:vAlign w:val="center"/>
            <w:hideMark/>
          </w:tcPr>
          <w:p w14:paraId="485E9584"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1.251,68 </w:t>
            </w:r>
          </w:p>
        </w:tc>
        <w:tc>
          <w:tcPr>
            <w:tcW w:w="1276" w:type="dxa"/>
            <w:tcBorders>
              <w:top w:val="nil"/>
              <w:left w:val="nil"/>
              <w:bottom w:val="single" w:sz="4" w:space="0" w:color="auto"/>
              <w:right w:val="single" w:sz="4" w:space="0" w:color="auto"/>
            </w:tcBorders>
            <w:shd w:val="clear" w:color="auto" w:fill="auto"/>
            <w:noWrap/>
            <w:vAlign w:val="center"/>
            <w:hideMark/>
          </w:tcPr>
          <w:p w14:paraId="6F9AB467"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208,61 </w:t>
            </w:r>
          </w:p>
        </w:tc>
        <w:tc>
          <w:tcPr>
            <w:tcW w:w="1276" w:type="dxa"/>
            <w:tcBorders>
              <w:top w:val="nil"/>
              <w:left w:val="nil"/>
              <w:bottom w:val="single" w:sz="4" w:space="0" w:color="auto"/>
              <w:right w:val="single" w:sz="8" w:space="0" w:color="auto"/>
            </w:tcBorders>
            <w:shd w:val="clear" w:color="auto" w:fill="auto"/>
            <w:noWrap/>
            <w:vAlign w:val="center"/>
            <w:hideMark/>
          </w:tcPr>
          <w:p w14:paraId="1D07D040" w14:textId="77777777" w:rsidR="007572A4" w:rsidRPr="00106A64" w:rsidRDefault="007572A4" w:rsidP="00C86A01">
            <w:pPr>
              <w:jc w:val="center"/>
              <w:rPr>
                <w:color w:val="000000"/>
                <w:sz w:val="16"/>
                <w:szCs w:val="16"/>
                <w:lang w:eastAsia="es-EC"/>
              </w:rPr>
            </w:pPr>
            <w:r w:rsidRPr="00106A64">
              <w:rPr>
                <w:color w:val="000000"/>
                <w:sz w:val="16"/>
                <w:szCs w:val="16"/>
                <w:lang w:eastAsia="es-EC"/>
              </w:rPr>
              <w:t>20%</w:t>
            </w:r>
          </w:p>
        </w:tc>
      </w:tr>
      <w:tr w:rsidR="007572A4" w:rsidRPr="00106A64" w14:paraId="6D50069E"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47C3A61" w14:textId="77777777" w:rsidR="007572A4" w:rsidRPr="00106A64" w:rsidRDefault="007572A4" w:rsidP="00C86A01">
            <w:pPr>
              <w:rPr>
                <w:b/>
                <w:bCs/>
                <w:color w:val="000000"/>
                <w:sz w:val="16"/>
                <w:szCs w:val="16"/>
                <w:lang w:eastAsia="es-EC"/>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CD8505D"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SUBTOTAL 3</w:t>
            </w:r>
          </w:p>
        </w:tc>
        <w:tc>
          <w:tcPr>
            <w:tcW w:w="1842" w:type="dxa"/>
            <w:tcBorders>
              <w:top w:val="nil"/>
              <w:left w:val="nil"/>
              <w:bottom w:val="single" w:sz="4" w:space="0" w:color="auto"/>
              <w:right w:val="single" w:sz="4" w:space="0" w:color="auto"/>
            </w:tcBorders>
            <w:shd w:val="clear" w:color="000000" w:fill="B4C6E7"/>
            <w:noWrap/>
            <w:vAlign w:val="center"/>
            <w:hideMark/>
          </w:tcPr>
          <w:p w14:paraId="018FD150"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w:t>
            </w:r>
          </w:p>
        </w:tc>
        <w:tc>
          <w:tcPr>
            <w:tcW w:w="1843" w:type="dxa"/>
            <w:tcBorders>
              <w:top w:val="nil"/>
              <w:left w:val="nil"/>
              <w:bottom w:val="single" w:sz="4" w:space="0" w:color="auto"/>
              <w:right w:val="single" w:sz="4" w:space="0" w:color="auto"/>
            </w:tcBorders>
            <w:shd w:val="clear" w:color="000000" w:fill="FFD966"/>
            <w:noWrap/>
            <w:vAlign w:val="center"/>
            <w:hideMark/>
          </w:tcPr>
          <w:p w14:paraId="055D8F28" w14:textId="77777777" w:rsidR="007572A4" w:rsidRPr="00106A64" w:rsidRDefault="007572A4" w:rsidP="00C86A01">
            <w:pPr>
              <w:rPr>
                <w:color w:val="000000"/>
                <w:sz w:val="16"/>
                <w:szCs w:val="16"/>
                <w:lang w:eastAsia="es-EC"/>
              </w:rPr>
            </w:pPr>
            <w:r w:rsidRPr="00106A64">
              <w:rPr>
                <w:color w:val="000000"/>
                <w:sz w:val="16"/>
                <w:szCs w:val="16"/>
                <w:lang w:eastAsia="es-EC"/>
              </w:rPr>
              <w:t> </w:t>
            </w:r>
          </w:p>
        </w:tc>
        <w:tc>
          <w:tcPr>
            <w:tcW w:w="1276" w:type="dxa"/>
            <w:tcBorders>
              <w:top w:val="nil"/>
              <w:left w:val="nil"/>
              <w:bottom w:val="single" w:sz="4" w:space="0" w:color="auto"/>
              <w:right w:val="single" w:sz="4" w:space="0" w:color="auto"/>
            </w:tcBorders>
            <w:shd w:val="clear" w:color="auto" w:fill="auto"/>
            <w:noWrap/>
            <w:vAlign w:val="center"/>
            <w:hideMark/>
          </w:tcPr>
          <w:p w14:paraId="7149A1A2" w14:textId="77777777" w:rsidR="007572A4" w:rsidRPr="00106A64" w:rsidRDefault="007572A4" w:rsidP="00C86A01">
            <w:pPr>
              <w:jc w:val="right"/>
              <w:rPr>
                <w:b/>
                <w:bCs/>
                <w:color w:val="000000"/>
                <w:sz w:val="16"/>
                <w:szCs w:val="16"/>
                <w:lang w:eastAsia="es-EC"/>
              </w:rPr>
            </w:pPr>
            <w:r w:rsidRPr="00106A64">
              <w:rPr>
                <w:color w:val="000000"/>
                <w:sz w:val="16"/>
                <w:szCs w:val="16"/>
                <w:lang w:eastAsia="es-EC"/>
              </w:rPr>
              <w:t> </w:t>
            </w:r>
            <w:r w:rsidRPr="00106A64">
              <w:rPr>
                <w:b/>
                <w:bCs/>
                <w:color w:val="000000"/>
                <w:sz w:val="16"/>
                <w:szCs w:val="16"/>
                <w:lang w:eastAsia="es-EC"/>
              </w:rPr>
              <w:t>PROMEDIO</w:t>
            </w:r>
          </w:p>
        </w:tc>
        <w:tc>
          <w:tcPr>
            <w:tcW w:w="1276" w:type="dxa"/>
            <w:tcBorders>
              <w:top w:val="nil"/>
              <w:left w:val="nil"/>
              <w:bottom w:val="single" w:sz="4" w:space="0" w:color="auto"/>
              <w:right w:val="single" w:sz="8" w:space="0" w:color="auto"/>
            </w:tcBorders>
            <w:shd w:val="clear" w:color="auto" w:fill="auto"/>
            <w:noWrap/>
            <w:vAlign w:val="center"/>
            <w:hideMark/>
          </w:tcPr>
          <w:p w14:paraId="30CAC0B7"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14%</w:t>
            </w:r>
          </w:p>
        </w:tc>
      </w:tr>
      <w:tr w:rsidR="007572A4" w:rsidRPr="00106A64" w14:paraId="2AD305A5" w14:textId="77777777" w:rsidTr="00C86A01">
        <w:trPr>
          <w:trHeight w:val="288"/>
          <w:jc w:val="center"/>
        </w:trPr>
        <w:tc>
          <w:tcPr>
            <w:tcW w:w="1418" w:type="dxa"/>
            <w:vMerge w:val="restart"/>
            <w:tcBorders>
              <w:top w:val="nil"/>
              <w:left w:val="single" w:sz="8" w:space="0" w:color="auto"/>
              <w:bottom w:val="single" w:sz="4" w:space="0" w:color="auto"/>
              <w:right w:val="single" w:sz="4" w:space="0" w:color="auto"/>
            </w:tcBorders>
            <w:shd w:val="clear" w:color="auto" w:fill="auto"/>
            <w:noWrap/>
            <w:vAlign w:val="center"/>
            <w:hideMark/>
          </w:tcPr>
          <w:p w14:paraId="321AC8F2"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OTROS</w:t>
            </w:r>
          </w:p>
        </w:tc>
        <w:tc>
          <w:tcPr>
            <w:tcW w:w="850" w:type="dxa"/>
            <w:tcBorders>
              <w:top w:val="nil"/>
              <w:left w:val="nil"/>
              <w:bottom w:val="single" w:sz="4" w:space="0" w:color="auto"/>
              <w:right w:val="single" w:sz="4" w:space="0" w:color="auto"/>
            </w:tcBorders>
            <w:shd w:val="clear" w:color="auto" w:fill="auto"/>
            <w:noWrap/>
            <w:vAlign w:val="center"/>
            <w:hideMark/>
          </w:tcPr>
          <w:p w14:paraId="489BB4F8"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w:t>
            </w:r>
          </w:p>
        </w:tc>
        <w:tc>
          <w:tcPr>
            <w:tcW w:w="1560" w:type="dxa"/>
            <w:tcBorders>
              <w:top w:val="nil"/>
              <w:left w:val="nil"/>
              <w:bottom w:val="single" w:sz="4" w:space="0" w:color="auto"/>
              <w:right w:val="single" w:sz="4" w:space="0" w:color="auto"/>
            </w:tcBorders>
            <w:shd w:val="clear" w:color="auto" w:fill="auto"/>
            <w:noWrap/>
            <w:vAlign w:val="center"/>
            <w:hideMark/>
          </w:tcPr>
          <w:p w14:paraId="187A6BC2" w14:textId="77777777" w:rsidR="007572A4" w:rsidRPr="00106A64" w:rsidRDefault="007572A4" w:rsidP="00C86A01">
            <w:pPr>
              <w:rPr>
                <w:color w:val="000000"/>
                <w:sz w:val="16"/>
                <w:szCs w:val="16"/>
                <w:lang w:eastAsia="es-EC"/>
              </w:rPr>
            </w:pPr>
            <w:r w:rsidRPr="00106A64">
              <w:rPr>
                <w:color w:val="000000"/>
                <w:sz w:val="16"/>
                <w:szCs w:val="16"/>
                <w:lang w:eastAsia="es-EC"/>
              </w:rPr>
              <w:t>0</w:t>
            </w:r>
          </w:p>
        </w:tc>
        <w:tc>
          <w:tcPr>
            <w:tcW w:w="1842" w:type="dxa"/>
            <w:tcBorders>
              <w:top w:val="nil"/>
              <w:left w:val="nil"/>
              <w:bottom w:val="single" w:sz="4" w:space="0" w:color="auto"/>
              <w:right w:val="single" w:sz="4" w:space="0" w:color="auto"/>
            </w:tcBorders>
            <w:shd w:val="clear" w:color="000000" w:fill="B4C6E7"/>
            <w:noWrap/>
            <w:vAlign w:val="center"/>
            <w:hideMark/>
          </w:tcPr>
          <w:p w14:paraId="2B84A6E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0,28 </w:t>
            </w:r>
          </w:p>
        </w:tc>
        <w:tc>
          <w:tcPr>
            <w:tcW w:w="1843" w:type="dxa"/>
            <w:tcBorders>
              <w:top w:val="nil"/>
              <w:left w:val="nil"/>
              <w:bottom w:val="single" w:sz="4" w:space="0" w:color="auto"/>
              <w:right w:val="single" w:sz="4" w:space="0" w:color="auto"/>
            </w:tcBorders>
            <w:shd w:val="clear" w:color="000000" w:fill="FFD966"/>
            <w:noWrap/>
            <w:vAlign w:val="center"/>
            <w:hideMark/>
          </w:tcPr>
          <w:p w14:paraId="1B03B2F4"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0,28 </w:t>
            </w:r>
          </w:p>
        </w:tc>
        <w:tc>
          <w:tcPr>
            <w:tcW w:w="1276" w:type="dxa"/>
            <w:tcBorders>
              <w:top w:val="nil"/>
              <w:left w:val="nil"/>
              <w:bottom w:val="single" w:sz="4" w:space="0" w:color="auto"/>
              <w:right w:val="single" w:sz="4" w:space="0" w:color="auto"/>
            </w:tcBorders>
            <w:shd w:val="clear" w:color="auto" w:fill="auto"/>
            <w:noWrap/>
            <w:vAlign w:val="center"/>
            <w:hideMark/>
          </w:tcPr>
          <w:p w14:paraId="77F4F59B"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   </w:t>
            </w:r>
          </w:p>
        </w:tc>
        <w:tc>
          <w:tcPr>
            <w:tcW w:w="1276" w:type="dxa"/>
            <w:tcBorders>
              <w:top w:val="nil"/>
              <w:left w:val="nil"/>
              <w:bottom w:val="single" w:sz="4" w:space="0" w:color="auto"/>
              <w:right w:val="single" w:sz="8" w:space="0" w:color="auto"/>
            </w:tcBorders>
            <w:shd w:val="clear" w:color="auto" w:fill="auto"/>
            <w:noWrap/>
            <w:vAlign w:val="center"/>
            <w:hideMark/>
          </w:tcPr>
          <w:p w14:paraId="0B7F39A4" w14:textId="77777777" w:rsidR="007572A4" w:rsidRPr="00106A64" w:rsidRDefault="007572A4" w:rsidP="00C86A01">
            <w:pPr>
              <w:jc w:val="center"/>
              <w:rPr>
                <w:color w:val="000000"/>
                <w:sz w:val="16"/>
                <w:szCs w:val="16"/>
                <w:lang w:eastAsia="es-EC"/>
              </w:rPr>
            </w:pPr>
            <w:r w:rsidRPr="00106A64">
              <w:rPr>
                <w:color w:val="000000"/>
                <w:sz w:val="16"/>
                <w:szCs w:val="16"/>
                <w:lang w:eastAsia="es-EC"/>
              </w:rPr>
              <w:t>0%</w:t>
            </w:r>
          </w:p>
        </w:tc>
      </w:tr>
      <w:tr w:rsidR="007572A4" w:rsidRPr="00106A64" w14:paraId="2B240213"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7C8C6633"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3139BBD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2</w:t>
            </w:r>
          </w:p>
        </w:tc>
        <w:tc>
          <w:tcPr>
            <w:tcW w:w="1560" w:type="dxa"/>
            <w:tcBorders>
              <w:top w:val="nil"/>
              <w:left w:val="nil"/>
              <w:bottom w:val="single" w:sz="4" w:space="0" w:color="auto"/>
              <w:right w:val="single" w:sz="4" w:space="0" w:color="auto"/>
            </w:tcBorders>
            <w:shd w:val="clear" w:color="auto" w:fill="auto"/>
            <w:noWrap/>
            <w:vAlign w:val="center"/>
            <w:hideMark/>
          </w:tcPr>
          <w:p w14:paraId="0EE931E8" w14:textId="77777777" w:rsidR="007572A4" w:rsidRPr="00106A64" w:rsidRDefault="007572A4" w:rsidP="00C86A01">
            <w:pPr>
              <w:rPr>
                <w:color w:val="000000"/>
                <w:sz w:val="16"/>
                <w:szCs w:val="16"/>
                <w:lang w:eastAsia="es-EC"/>
              </w:rPr>
            </w:pPr>
            <w:r w:rsidRPr="00106A64">
              <w:rPr>
                <w:color w:val="000000"/>
                <w:sz w:val="16"/>
                <w:szCs w:val="16"/>
                <w:lang w:eastAsia="es-EC"/>
              </w:rPr>
              <w:t>1-300</w:t>
            </w:r>
          </w:p>
        </w:tc>
        <w:tc>
          <w:tcPr>
            <w:tcW w:w="1842" w:type="dxa"/>
            <w:tcBorders>
              <w:top w:val="nil"/>
              <w:left w:val="nil"/>
              <w:bottom w:val="single" w:sz="4" w:space="0" w:color="auto"/>
              <w:right w:val="single" w:sz="4" w:space="0" w:color="auto"/>
            </w:tcBorders>
            <w:shd w:val="clear" w:color="000000" w:fill="B4C6E7"/>
            <w:noWrap/>
            <w:vAlign w:val="center"/>
            <w:hideMark/>
          </w:tcPr>
          <w:p w14:paraId="232C473B"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0,63 </w:t>
            </w:r>
          </w:p>
        </w:tc>
        <w:tc>
          <w:tcPr>
            <w:tcW w:w="1843" w:type="dxa"/>
            <w:tcBorders>
              <w:top w:val="nil"/>
              <w:left w:val="nil"/>
              <w:bottom w:val="single" w:sz="4" w:space="0" w:color="auto"/>
              <w:right w:val="single" w:sz="4" w:space="0" w:color="auto"/>
            </w:tcBorders>
            <w:shd w:val="clear" w:color="000000" w:fill="FFD966"/>
            <w:noWrap/>
            <w:vAlign w:val="center"/>
            <w:hideMark/>
          </w:tcPr>
          <w:p w14:paraId="74B573E1"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0,69 </w:t>
            </w:r>
          </w:p>
        </w:tc>
        <w:tc>
          <w:tcPr>
            <w:tcW w:w="1276" w:type="dxa"/>
            <w:tcBorders>
              <w:top w:val="nil"/>
              <w:left w:val="nil"/>
              <w:bottom w:val="single" w:sz="4" w:space="0" w:color="auto"/>
              <w:right w:val="single" w:sz="4" w:space="0" w:color="auto"/>
            </w:tcBorders>
            <w:shd w:val="clear" w:color="auto" w:fill="auto"/>
            <w:noWrap/>
            <w:vAlign w:val="center"/>
            <w:hideMark/>
          </w:tcPr>
          <w:p w14:paraId="702B6995"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0,06 </w:t>
            </w:r>
          </w:p>
        </w:tc>
        <w:tc>
          <w:tcPr>
            <w:tcW w:w="1276" w:type="dxa"/>
            <w:tcBorders>
              <w:top w:val="nil"/>
              <w:left w:val="nil"/>
              <w:bottom w:val="single" w:sz="4" w:space="0" w:color="auto"/>
              <w:right w:val="single" w:sz="8" w:space="0" w:color="auto"/>
            </w:tcBorders>
            <w:shd w:val="clear" w:color="auto" w:fill="auto"/>
            <w:noWrap/>
            <w:vAlign w:val="center"/>
            <w:hideMark/>
          </w:tcPr>
          <w:p w14:paraId="4C7E7A3B"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09FB86B0"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F70682C"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36592E9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3</w:t>
            </w:r>
          </w:p>
        </w:tc>
        <w:tc>
          <w:tcPr>
            <w:tcW w:w="1560" w:type="dxa"/>
            <w:tcBorders>
              <w:top w:val="nil"/>
              <w:left w:val="nil"/>
              <w:bottom w:val="single" w:sz="4" w:space="0" w:color="auto"/>
              <w:right w:val="single" w:sz="4" w:space="0" w:color="auto"/>
            </w:tcBorders>
            <w:shd w:val="clear" w:color="auto" w:fill="auto"/>
            <w:noWrap/>
            <w:vAlign w:val="center"/>
            <w:hideMark/>
          </w:tcPr>
          <w:p w14:paraId="165CF8BA" w14:textId="77777777" w:rsidR="007572A4" w:rsidRPr="00106A64" w:rsidRDefault="007572A4" w:rsidP="00C86A01">
            <w:pPr>
              <w:rPr>
                <w:color w:val="000000"/>
                <w:sz w:val="16"/>
                <w:szCs w:val="16"/>
                <w:lang w:eastAsia="es-EC"/>
              </w:rPr>
            </w:pPr>
            <w:r w:rsidRPr="00106A64">
              <w:rPr>
                <w:color w:val="000000"/>
                <w:sz w:val="16"/>
                <w:szCs w:val="16"/>
                <w:lang w:eastAsia="es-EC"/>
              </w:rPr>
              <w:t>301-800</w:t>
            </w:r>
          </w:p>
        </w:tc>
        <w:tc>
          <w:tcPr>
            <w:tcW w:w="1842" w:type="dxa"/>
            <w:tcBorders>
              <w:top w:val="nil"/>
              <w:left w:val="nil"/>
              <w:bottom w:val="single" w:sz="4" w:space="0" w:color="auto"/>
              <w:right w:val="single" w:sz="4" w:space="0" w:color="auto"/>
            </w:tcBorders>
            <w:shd w:val="clear" w:color="000000" w:fill="B4C6E7"/>
            <w:noWrap/>
            <w:vAlign w:val="center"/>
            <w:hideMark/>
          </w:tcPr>
          <w:p w14:paraId="07BEAEF2"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3,06 </w:t>
            </w:r>
          </w:p>
        </w:tc>
        <w:tc>
          <w:tcPr>
            <w:tcW w:w="1843" w:type="dxa"/>
            <w:tcBorders>
              <w:top w:val="nil"/>
              <w:left w:val="nil"/>
              <w:bottom w:val="single" w:sz="4" w:space="0" w:color="auto"/>
              <w:right w:val="single" w:sz="4" w:space="0" w:color="auto"/>
            </w:tcBorders>
            <w:shd w:val="clear" w:color="000000" w:fill="FFD966"/>
            <w:noWrap/>
            <w:vAlign w:val="center"/>
            <w:hideMark/>
          </w:tcPr>
          <w:p w14:paraId="394A364F"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3,37 </w:t>
            </w:r>
          </w:p>
        </w:tc>
        <w:tc>
          <w:tcPr>
            <w:tcW w:w="1276" w:type="dxa"/>
            <w:tcBorders>
              <w:top w:val="nil"/>
              <w:left w:val="nil"/>
              <w:bottom w:val="single" w:sz="4" w:space="0" w:color="auto"/>
              <w:right w:val="single" w:sz="4" w:space="0" w:color="auto"/>
            </w:tcBorders>
            <w:shd w:val="clear" w:color="auto" w:fill="auto"/>
            <w:noWrap/>
            <w:vAlign w:val="center"/>
            <w:hideMark/>
          </w:tcPr>
          <w:p w14:paraId="6F12379C"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0,31 </w:t>
            </w:r>
          </w:p>
        </w:tc>
        <w:tc>
          <w:tcPr>
            <w:tcW w:w="1276" w:type="dxa"/>
            <w:tcBorders>
              <w:top w:val="nil"/>
              <w:left w:val="nil"/>
              <w:bottom w:val="single" w:sz="4" w:space="0" w:color="auto"/>
              <w:right w:val="single" w:sz="8" w:space="0" w:color="auto"/>
            </w:tcBorders>
            <w:shd w:val="clear" w:color="auto" w:fill="auto"/>
            <w:noWrap/>
            <w:vAlign w:val="center"/>
            <w:hideMark/>
          </w:tcPr>
          <w:p w14:paraId="28EC3D61"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38421B8F"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16AB641"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45DE8473"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4</w:t>
            </w:r>
          </w:p>
        </w:tc>
        <w:tc>
          <w:tcPr>
            <w:tcW w:w="1560" w:type="dxa"/>
            <w:tcBorders>
              <w:top w:val="nil"/>
              <w:left w:val="nil"/>
              <w:bottom w:val="single" w:sz="4" w:space="0" w:color="auto"/>
              <w:right w:val="single" w:sz="4" w:space="0" w:color="auto"/>
            </w:tcBorders>
            <w:shd w:val="clear" w:color="auto" w:fill="auto"/>
            <w:noWrap/>
            <w:vAlign w:val="center"/>
            <w:hideMark/>
          </w:tcPr>
          <w:p w14:paraId="048C0965" w14:textId="77777777" w:rsidR="007572A4" w:rsidRPr="00106A64" w:rsidRDefault="007572A4" w:rsidP="00C86A01">
            <w:pPr>
              <w:rPr>
                <w:color w:val="000000"/>
                <w:sz w:val="16"/>
                <w:szCs w:val="16"/>
                <w:lang w:eastAsia="es-EC"/>
              </w:rPr>
            </w:pPr>
            <w:r w:rsidRPr="00106A64">
              <w:rPr>
                <w:color w:val="000000"/>
                <w:sz w:val="16"/>
                <w:szCs w:val="16"/>
                <w:lang w:eastAsia="es-EC"/>
              </w:rPr>
              <w:t>801-1000</w:t>
            </w:r>
          </w:p>
        </w:tc>
        <w:tc>
          <w:tcPr>
            <w:tcW w:w="1842" w:type="dxa"/>
            <w:tcBorders>
              <w:top w:val="nil"/>
              <w:left w:val="nil"/>
              <w:bottom w:val="single" w:sz="4" w:space="0" w:color="auto"/>
              <w:right w:val="single" w:sz="4" w:space="0" w:color="auto"/>
            </w:tcBorders>
            <w:shd w:val="clear" w:color="000000" w:fill="B4C6E7"/>
            <w:noWrap/>
            <w:vAlign w:val="center"/>
            <w:hideMark/>
          </w:tcPr>
          <w:p w14:paraId="0B51247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5,69 </w:t>
            </w:r>
          </w:p>
        </w:tc>
        <w:tc>
          <w:tcPr>
            <w:tcW w:w="1843" w:type="dxa"/>
            <w:tcBorders>
              <w:top w:val="nil"/>
              <w:left w:val="nil"/>
              <w:bottom w:val="single" w:sz="4" w:space="0" w:color="auto"/>
              <w:right w:val="single" w:sz="4" w:space="0" w:color="auto"/>
            </w:tcBorders>
            <w:shd w:val="clear" w:color="000000" w:fill="FFD966"/>
            <w:noWrap/>
            <w:vAlign w:val="center"/>
            <w:hideMark/>
          </w:tcPr>
          <w:p w14:paraId="42F08242"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6,26 </w:t>
            </w:r>
          </w:p>
        </w:tc>
        <w:tc>
          <w:tcPr>
            <w:tcW w:w="1276" w:type="dxa"/>
            <w:tcBorders>
              <w:top w:val="nil"/>
              <w:left w:val="nil"/>
              <w:bottom w:val="single" w:sz="4" w:space="0" w:color="auto"/>
              <w:right w:val="single" w:sz="4" w:space="0" w:color="auto"/>
            </w:tcBorders>
            <w:shd w:val="clear" w:color="auto" w:fill="auto"/>
            <w:noWrap/>
            <w:vAlign w:val="center"/>
            <w:hideMark/>
          </w:tcPr>
          <w:p w14:paraId="1FC1EB14"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0,57 </w:t>
            </w:r>
          </w:p>
        </w:tc>
        <w:tc>
          <w:tcPr>
            <w:tcW w:w="1276" w:type="dxa"/>
            <w:tcBorders>
              <w:top w:val="nil"/>
              <w:left w:val="nil"/>
              <w:bottom w:val="single" w:sz="4" w:space="0" w:color="auto"/>
              <w:right w:val="single" w:sz="8" w:space="0" w:color="auto"/>
            </w:tcBorders>
            <w:shd w:val="clear" w:color="auto" w:fill="auto"/>
            <w:noWrap/>
            <w:vAlign w:val="center"/>
            <w:hideMark/>
          </w:tcPr>
          <w:p w14:paraId="6D643495"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10%</w:t>
            </w:r>
          </w:p>
        </w:tc>
      </w:tr>
      <w:tr w:rsidR="007572A4" w:rsidRPr="00106A64" w14:paraId="3DC24E54"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5B281849"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2C389278"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5</w:t>
            </w:r>
          </w:p>
        </w:tc>
        <w:tc>
          <w:tcPr>
            <w:tcW w:w="1560" w:type="dxa"/>
            <w:tcBorders>
              <w:top w:val="nil"/>
              <w:left w:val="nil"/>
              <w:bottom w:val="single" w:sz="4" w:space="0" w:color="auto"/>
              <w:right w:val="single" w:sz="4" w:space="0" w:color="auto"/>
            </w:tcBorders>
            <w:shd w:val="clear" w:color="auto" w:fill="auto"/>
            <w:noWrap/>
            <w:vAlign w:val="center"/>
            <w:hideMark/>
          </w:tcPr>
          <w:p w14:paraId="1157D94B" w14:textId="77777777" w:rsidR="007572A4" w:rsidRPr="00106A64" w:rsidRDefault="007572A4" w:rsidP="00C86A01">
            <w:pPr>
              <w:rPr>
                <w:color w:val="000000"/>
                <w:sz w:val="16"/>
                <w:szCs w:val="16"/>
                <w:lang w:eastAsia="es-EC"/>
              </w:rPr>
            </w:pPr>
            <w:r w:rsidRPr="00106A64">
              <w:rPr>
                <w:color w:val="000000"/>
                <w:sz w:val="16"/>
                <w:szCs w:val="16"/>
                <w:lang w:eastAsia="es-EC"/>
              </w:rPr>
              <w:t>1001-2000</w:t>
            </w:r>
          </w:p>
        </w:tc>
        <w:tc>
          <w:tcPr>
            <w:tcW w:w="1842" w:type="dxa"/>
            <w:tcBorders>
              <w:top w:val="nil"/>
              <w:left w:val="nil"/>
              <w:bottom w:val="single" w:sz="4" w:space="0" w:color="auto"/>
              <w:right w:val="single" w:sz="4" w:space="0" w:color="auto"/>
            </w:tcBorders>
            <w:shd w:val="clear" w:color="000000" w:fill="B4C6E7"/>
            <w:noWrap/>
            <w:vAlign w:val="center"/>
            <w:hideMark/>
          </w:tcPr>
          <w:p w14:paraId="7237C199"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9,44 </w:t>
            </w:r>
          </w:p>
        </w:tc>
        <w:tc>
          <w:tcPr>
            <w:tcW w:w="1843" w:type="dxa"/>
            <w:tcBorders>
              <w:top w:val="nil"/>
              <w:left w:val="nil"/>
              <w:bottom w:val="single" w:sz="4" w:space="0" w:color="auto"/>
              <w:right w:val="single" w:sz="4" w:space="0" w:color="auto"/>
            </w:tcBorders>
            <w:shd w:val="clear" w:color="000000" w:fill="FFD966"/>
            <w:noWrap/>
            <w:vAlign w:val="center"/>
            <w:hideMark/>
          </w:tcPr>
          <w:p w14:paraId="600B02F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10,86 </w:t>
            </w:r>
          </w:p>
        </w:tc>
        <w:tc>
          <w:tcPr>
            <w:tcW w:w="1276" w:type="dxa"/>
            <w:tcBorders>
              <w:top w:val="nil"/>
              <w:left w:val="nil"/>
              <w:bottom w:val="single" w:sz="4" w:space="0" w:color="auto"/>
              <w:right w:val="single" w:sz="4" w:space="0" w:color="auto"/>
            </w:tcBorders>
            <w:shd w:val="clear" w:color="auto" w:fill="auto"/>
            <w:noWrap/>
            <w:vAlign w:val="center"/>
            <w:hideMark/>
          </w:tcPr>
          <w:p w14:paraId="217EA038"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1,42 </w:t>
            </w:r>
          </w:p>
        </w:tc>
        <w:tc>
          <w:tcPr>
            <w:tcW w:w="1276" w:type="dxa"/>
            <w:tcBorders>
              <w:top w:val="nil"/>
              <w:left w:val="nil"/>
              <w:bottom w:val="single" w:sz="4" w:space="0" w:color="auto"/>
              <w:right w:val="single" w:sz="8" w:space="0" w:color="auto"/>
            </w:tcBorders>
            <w:shd w:val="clear" w:color="auto" w:fill="auto"/>
            <w:noWrap/>
            <w:vAlign w:val="center"/>
            <w:hideMark/>
          </w:tcPr>
          <w:p w14:paraId="11D544EF"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05260D91"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6243CD9F"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E34362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6</w:t>
            </w:r>
          </w:p>
        </w:tc>
        <w:tc>
          <w:tcPr>
            <w:tcW w:w="1560" w:type="dxa"/>
            <w:tcBorders>
              <w:top w:val="nil"/>
              <w:left w:val="nil"/>
              <w:bottom w:val="single" w:sz="4" w:space="0" w:color="auto"/>
              <w:right w:val="single" w:sz="4" w:space="0" w:color="auto"/>
            </w:tcBorders>
            <w:shd w:val="clear" w:color="auto" w:fill="auto"/>
            <w:noWrap/>
            <w:vAlign w:val="center"/>
            <w:hideMark/>
          </w:tcPr>
          <w:p w14:paraId="140F98B8" w14:textId="77777777" w:rsidR="007572A4" w:rsidRPr="00106A64" w:rsidRDefault="007572A4" w:rsidP="00C86A01">
            <w:pPr>
              <w:rPr>
                <w:color w:val="000000"/>
                <w:sz w:val="16"/>
                <w:szCs w:val="16"/>
                <w:lang w:eastAsia="es-EC"/>
              </w:rPr>
            </w:pPr>
            <w:r w:rsidRPr="00106A64">
              <w:rPr>
                <w:color w:val="000000"/>
                <w:sz w:val="16"/>
                <w:szCs w:val="16"/>
                <w:lang w:eastAsia="es-EC"/>
              </w:rPr>
              <w:t>2001-4000</w:t>
            </w:r>
          </w:p>
        </w:tc>
        <w:tc>
          <w:tcPr>
            <w:tcW w:w="1842" w:type="dxa"/>
            <w:tcBorders>
              <w:top w:val="nil"/>
              <w:left w:val="nil"/>
              <w:bottom w:val="single" w:sz="4" w:space="0" w:color="auto"/>
              <w:right w:val="single" w:sz="4" w:space="0" w:color="auto"/>
            </w:tcBorders>
            <w:shd w:val="clear" w:color="000000" w:fill="B4C6E7"/>
            <w:noWrap/>
            <w:vAlign w:val="center"/>
            <w:hideMark/>
          </w:tcPr>
          <w:p w14:paraId="3562970C"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18,34 </w:t>
            </w:r>
          </w:p>
        </w:tc>
        <w:tc>
          <w:tcPr>
            <w:tcW w:w="1843" w:type="dxa"/>
            <w:tcBorders>
              <w:top w:val="nil"/>
              <w:left w:val="nil"/>
              <w:bottom w:val="single" w:sz="4" w:space="0" w:color="auto"/>
              <w:right w:val="single" w:sz="4" w:space="0" w:color="auto"/>
            </w:tcBorders>
            <w:shd w:val="clear" w:color="000000" w:fill="FFD966"/>
            <w:noWrap/>
            <w:vAlign w:val="center"/>
            <w:hideMark/>
          </w:tcPr>
          <w:p w14:paraId="224976C9"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21,09 </w:t>
            </w:r>
          </w:p>
        </w:tc>
        <w:tc>
          <w:tcPr>
            <w:tcW w:w="1276" w:type="dxa"/>
            <w:tcBorders>
              <w:top w:val="nil"/>
              <w:left w:val="nil"/>
              <w:bottom w:val="single" w:sz="4" w:space="0" w:color="auto"/>
              <w:right w:val="single" w:sz="4" w:space="0" w:color="auto"/>
            </w:tcBorders>
            <w:shd w:val="clear" w:color="auto" w:fill="auto"/>
            <w:noWrap/>
            <w:vAlign w:val="center"/>
            <w:hideMark/>
          </w:tcPr>
          <w:p w14:paraId="775EC52C"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2,75 </w:t>
            </w:r>
          </w:p>
        </w:tc>
        <w:tc>
          <w:tcPr>
            <w:tcW w:w="1276" w:type="dxa"/>
            <w:tcBorders>
              <w:top w:val="nil"/>
              <w:left w:val="nil"/>
              <w:bottom w:val="single" w:sz="4" w:space="0" w:color="auto"/>
              <w:right w:val="single" w:sz="8" w:space="0" w:color="auto"/>
            </w:tcBorders>
            <w:shd w:val="clear" w:color="auto" w:fill="auto"/>
            <w:noWrap/>
            <w:vAlign w:val="center"/>
            <w:hideMark/>
          </w:tcPr>
          <w:p w14:paraId="09BF261E"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3C82DD17"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1FE31DCA"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66FA8501"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7</w:t>
            </w:r>
          </w:p>
        </w:tc>
        <w:tc>
          <w:tcPr>
            <w:tcW w:w="1560" w:type="dxa"/>
            <w:tcBorders>
              <w:top w:val="nil"/>
              <w:left w:val="nil"/>
              <w:bottom w:val="single" w:sz="4" w:space="0" w:color="auto"/>
              <w:right w:val="single" w:sz="4" w:space="0" w:color="auto"/>
            </w:tcBorders>
            <w:shd w:val="clear" w:color="auto" w:fill="auto"/>
            <w:noWrap/>
            <w:vAlign w:val="center"/>
            <w:hideMark/>
          </w:tcPr>
          <w:p w14:paraId="33CD612A" w14:textId="77777777" w:rsidR="007572A4" w:rsidRPr="00106A64" w:rsidRDefault="007572A4" w:rsidP="00C86A01">
            <w:pPr>
              <w:rPr>
                <w:color w:val="000000"/>
                <w:sz w:val="16"/>
                <w:szCs w:val="16"/>
                <w:lang w:eastAsia="es-EC"/>
              </w:rPr>
            </w:pPr>
            <w:r w:rsidRPr="00106A64">
              <w:rPr>
                <w:color w:val="000000"/>
                <w:sz w:val="16"/>
                <w:szCs w:val="16"/>
                <w:lang w:eastAsia="es-EC"/>
              </w:rPr>
              <w:t>4001-5000</w:t>
            </w:r>
          </w:p>
        </w:tc>
        <w:tc>
          <w:tcPr>
            <w:tcW w:w="1842" w:type="dxa"/>
            <w:tcBorders>
              <w:top w:val="nil"/>
              <w:left w:val="nil"/>
              <w:bottom w:val="single" w:sz="4" w:space="0" w:color="auto"/>
              <w:right w:val="single" w:sz="4" w:space="0" w:color="auto"/>
            </w:tcBorders>
            <w:shd w:val="clear" w:color="000000" w:fill="B4C6E7"/>
            <w:noWrap/>
            <w:vAlign w:val="center"/>
            <w:hideMark/>
          </w:tcPr>
          <w:p w14:paraId="69154E04"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29,12 </w:t>
            </w:r>
          </w:p>
        </w:tc>
        <w:tc>
          <w:tcPr>
            <w:tcW w:w="1843" w:type="dxa"/>
            <w:tcBorders>
              <w:top w:val="nil"/>
              <w:left w:val="nil"/>
              <w:bottom w:val="single" w:sz="4" w:space="0" w:color="auto"/>
              <w:right w:val="single" w:sz="4" w:space="0" w:color="auto"/>
            </w:tcBorders>
            <w:shd w:val="clear" w:color="000000" w:fill="FFD966"/>
            <w:noWrap/>
            <w:vAlign w:val="center"/>
            <w:hideMark/>
          </w:tcPr>
          <w:p w14:paraId="715ECD69"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33,49 </w:t>
            </w:r>
          </w:p>
        </w:tc>
        <w:tc>
          <w:tcPr>
            <w:tcW w:w="1276" w:type="dxa"/>
            <w:tcBorders>
              <w:top w:val="nil"/>
              <w:left w:val="nil"/>
              <w:bottom w:val="single" w:sz="4" w:space="0" w:color="auto"/>
              <w:right w:val="single" w:sz="4" w:space="0" w:color="auto"/>
            </w:tcBorders>
            <w:shd w:val="clear" w:color="auto" w:fill="auto"/>
            <w:noWrap/>
            <w:vAlign w:val="center"/>
            <w:hideMark/>
          </w:tcPr>
          <w:p w14:paraId="5CFB2CCE"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4,37 </w:t>
            </w:r>
          </w:p>
        </w:tc>
        <w:tc>
          <w:tcPr>
            <w:tcW w:w="1276" w:type="dxa"/>
            <w:tcBorders>
              <w:top w:val="nil"/>
              <w:left w:val="nil"/>
              <w:bottom w:val="single" w:sz="4" w:space="0" w:color="auto"/>
              <w:right w:val="single" w:sz="8" w:space="0" w:color="auto"/>
            </w:tcBorders>
            <w:shd w:val="clear" w:color="auto" w:fill="auto"/>
            <w:noWrap/>
            <w:vAlign w:val="center"/>
            <w:hideMark/>
          </w:tcPr>
          <w:p w14:paraId="2AF2B7D3"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5C6F1AE0"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368811E"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5B2E137E"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8</w:t>
            </w:r>
          </w:p>
        </w:tc>
        <w:tc>
          <w:tcPr>
            <w:tcW w:w="1560" w:type="dxa"/>
            <w:tcBorders>
              <w:top w:val="nil"/>
              <w:left w:val="nil"/>
              <w:bottom w:val="single" w:sz="4" w:space="0" w:color="auto"/>
              <w:right w:val="single" w:sz="4" w:space="0" w:color="auto"/>
            </w:tcBorders>
            <w:shd w:val="clear" w:color="auto" w:fill="auto"/>
            <w:noWrap/>
            <w:vAlign w:val="center"/>
            <w:hideMark/>
          </w:tcPr>
          <w:p w14:paraId="11AEC070" w14:textId="77777777" w:rsidR="007572A4" w:rsidRPr="00106A64" w:rsidRDefault="007572A4" w:rsidP="00C86A01">
            <w:pPr>
              <w:rPr>
                <w:color w:val="000000"/>
                <w:sz w:val="16"/>
                <w:szCs w:val="16"/>
                <w:lang w:eastAsia="es-EC"/>
              </w:rPr>
            </w:pPr>
            <w:r w:rsidRPr="00106A64">
              <w:rPr>
                <w:color w:val="000000"/>
                <w:sz w:val="16"/>
                <w:szCs w:val="16"/>
                <w:lang w:eastAsia="es-EC"/>
              </w:rPr>
              <w:t>5001-7000</w:t>
            </w:r>
          </w:p>
        </w:tc>
        <w:tc>
          <w:tcPr>
            <w:tcW w:w="1842" w:type="dxa"/>
            <w:tcBorders>
              <w:top w:val="nil"/>
              <w:left w:val="nil"/>
              <w:bottom w:val="single" w:sz="4" w:space="0" w:color="auto"/>
              <w:right w:val="single" w:sz="4" w:space="0" w:color="auto"/>
            </w:tcBorders>
            <w:shd w:val="clear" w:color="000000" w:fill="B4C6E7"/>
            <w:noWrap/>
            <w:vAlign w:val="center"/>
            <w:hideMark/>
          </w:tcPr>
          <w:p w14:paraId="78193F3B"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40,28 </w:t>
            </w:r>
          </w:p>
        </w:tc>
        <w:tc>
          <w:tcPr>
            <w:tcW w:w="1843" w:type="dxa"/>
            <w:tcBorders>
              <w:top w:val="nil"/>
              <w:left w:val="nil"/>
              <w:bottom w:val="single" w:sz="4" w:space="0" w:color="auto"/>
              <w:right w:val="single" w:sz="4" w:space="0" w:color="auto"/>
            </w:tcBorders>
            <w:shd w:val="clear" w:color="000000" w:fill="FFD966"/>
            <w:noWrap/>
            <w:vAlign w:val="center"/>
            <w:hideMark/>
          </w:tcPr>
          <w:p w14:paraId="7B9BC3A0"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46,32 </w:t>
            </w:r>
          </w:p>
        </w:tc>
        <w:tc>
          <w:tcPr>
            <w:tcW w:w="1276" w:type="dxa"/>
            <w:tcBorders>
              <w:top w:val="nil"/>
              <w:left w:val="nil"/>
              <w:bottom w:val="single" w:sz="4" w:space="0" w:color="auto"/>
              <w:right w:val="single" w:sz="4" w:space="0" w:color="auto"/>
            </w:tcBorders>
            <w:shd w:val="clear" w:color="auto" w:fill="auto"/>
            <w:noWrap/>
            <w:vAlign w:val="center"/>
            <w:hideMark/>
          </w:tcPr>
          <w:p w14:paraId="21ACC172"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6,04 </w:t>
            </w:r>
          </w:p>
        </w:tc>
        <w:tc>
          <w:tcPr>
            <w:tcW w:w="1276" w:type="dxa"/>
            <w:tcBorders>
              <w:top w:val="nil"/>
              <w:left w:val="nil"/>
              <w:bottom w:val="single" w:sz="4" w:space="0" w:color="auto"/>
              <w:right w:val="single" w:sz="8" w:space="0" w:color="auto"/>
            </w:tcBorders>
            <w:shd w:val="clear" w:color="auto" w:fill="auto"/>
            <w:noWrap/>
            <w:vAlign w:val="center"/>
            <w:hideMark/>
          </w:tcPr>
          <w:p w14:paraId="7B85F0AD" w14:textId="77777777" w:rsidR="007572A4" w:rsidRPr="00106A64" w:rsidRDefault="007572A4" w:rsidP="00C86A01">
            <w:pPr>
              <w:jc w:val="center"/>
              <w:rPr>
                <w:color w:val="000000"/>
                <w:sz w:val="16"/>
                <w:szCs w:val="16"/>
                <w:lang w:eastAsia="es-EC"/>
              </w:rPr>
            </w:pPr>
            <w:r w:rsidRPr="00106A64">
              <w:rPr>
                <w:color w:val="000000"/>
                <w:sz w:val="16"/>
                <w:szCs w:val="16"/>
                <w:lang w:eastAsia="es-EC"/>
              </w:rPr>
              <w:t>15%</w:t>
            </w:r>
          </w:p>
        </w:tc>
      </w:tr>
      <w:tr w:rsidR="007572A4" w:rsidRPr="00106A64" w14:paraId="3ED69D12"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2D66F14C"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6143B5FE"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9</w:t>
            </w:r>
          </w:p>
        </w:tc>
        <w:tc>
          <w:tcPr>
            <w:tcW w:w="1560" w:type="dxa"/>
            <w:tcBorders>
              <w:top w:val="nil"/>
              <w:left w:val="nil"/>
              <w:bottom w:val="single" w:sz="4" w:space="0" w:color="auto"/>
              <w:right w:val="single" w:sz="4" w:space="0" w:color="auto"/>
            </w:tcBorders>
            <w:shd w:val="clear" w:color="auto" w:fill="auto"/>
            <w:noWrap/>
            <w:vAlign w:val="center"/>
            <w:hideMark/>
          </w:tcPr>
          <w:p w14:paraId="7DA9B2C0" w14:textId="77777777" w:rsidR="007572A4" w:rsidRPr="00106A64" w:rsidRDefault="007572A4" w:rsidP="00C86A01">
            <w:pPr>
              <w:rPr>
                <w:color w:val="000000"/>
                <w:sz w:val="16"/>
                <w:szCs w:val="16"/>
                <w:lang w:eastAsia="es-EC"/>
              </w:rPr>
            </w:pPr>
            <w:r w:rsidRPr="00106A64">
              <w:rPr>
                <w:color w:val="000000"/>
                <w:sz w:val="16"/>
                <w:szCs w:val="16"/>
                <w:lang w:eastAsia="es-EC"/>
              </w:rPr>
              <w:t>7001-13000</w:t>
            </w:r>
          </w:p>
        </w:tc>
        <w:tc>
          <w:tcPr>
            <w:tcW w:w="1842" w:type="dxa"/>
            <w:tcBorders>
              <w:top w:val="nil"/>
              <w:left w:val="nil"/>
              <w:bottom w:val="single" w:sz="4" w:space="0" w:color="auto"/>
              <w:right w:val="single" w:sz="4" w:space="0" w:color="auto"/>
            </w:tcBorders>
            <w:shd w:val="clear" w:color="000000" w:fill="B4C6E7"/>
            <w:noWrap/>
            <w:vAlign w:val="center"/>
            <w:hideMark/>
          </w:tcPr>
          <w:p w14:paraId="723B7C03"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51,78 </w:t>
            </w:r>
          </w:p>
        </w:tc>
        <w:tc>
          <w:tcPr>
            <w:tcW w:w="1843" w:type="dxa"/>
            <w:tcBorders>
              <w:top w:val="nil"/>
              <w:left w:val="nil"/>
              <w:bottom w:val="single" w:sz="4" w:space="0" w:color="auto"/>
              <w:right w:val="single" w:sz="4" w:space="0" w:color="auto"/>
            </w:tcBorders>
            <w:shd w:val="clear" w:color="000000" w:fill="FFD966"/>
            <w:noWrap/>
            <w:vAlign w:val="center"/>
            <w:hideMark/>
          </w:tcPr>
          <w:p w14:paraId="6F11807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62,14 </w:t>
            </w:r>
          </w:p>
        </w:tc>
        <w:tc>
          <w:tcPr>
            <w:tcW w:w="1276" w:type="dxa"/>
            <w:tcBorders>
              <w:top w:val="nil"/>
              <w:left w:val="nil"/>
              <w:bottom w:val="single" w:sz="4" w:space="0" w:color="auto"/>
              <w:right w:val="single" w:sz="4" w:space="0" w:color="auto"/>
            </w:tcBorders>
            <w:shd w:val="clear" w:color="auto" w:fill="auto"/>
            <w:noWrap/>
            <w:vAlign w:val="center"/>
            <w:hideMark/>
          </w:tcPr>
          <w:p w14:paraId="0D7B2FED"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10,36 </w:t>
            </w:r>
          </w:p>
        </w:tc>
        <w:tc>
          <w:tcPr>
            <w:tcW w:w="1276" w:type="dxa"/>
            <w:tcBorders>
              <w:top w:val="nil"/>
              <w:left w:val="nil"/>
              <w:bottom w:val="single" w:sz="4" w:space="0" w:color="auto"/>
              <w:right w:val="single" w:sz="8" w:space="0" w:color="auto"/>
            </w:tcBorders>
            <w:shd w:val="clear" w:color="auto" w:fill="auto"/>
            <w:noWrap/>
            <w:vAlign w:val="center"/>
            <w:hideMark/>
          </w:tcPr>
          <w:p w14:paraId="49EA5BF5" w14:textId="77777777" w:rsidR="007572A4" w:rsidRPr="00106A64" w:rsidRDefault="007572A4" w:rsidP="00C86A01">
            <w:pPr>
              <w:jc w:val="center"/>
              <w:rPr>
                <w:color w:val="000000"/>
                <w:sz w:val="16"/>
                <w:szCs w:val="16"/>
                <w:lang w:eastAsia="es-EC"/>
              </w:rPr>
            </w:pPr>
            <w:r w:rsidRPr="00106A64">
              <w:rPr>
                <w:color w:val="000000"/>
                <w:sz w:val="16"/>
                <w:szCs w:val="16"/>
                <w:lang w:eastAsia="es-EC"/>
              </w:rPr>
              <w:t>20%</w:t>
            </w:r>
          </w:p>
        </w:tc>
      </w:tr>
      <w:tr w:rsidR="007572A4" w:rsidRPr="00106A64" w14:paraId="2CD4BEA4"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4A5497ED"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2A553784"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10</w:t>
            </w:r>
          </w:p>
        </w:tc>
        <w:tc>
          <w:tcPr>
            <w:tcW w:w="1560" w:type="dxa"/>
            <w:tcBorders>
              <w:top w:val="nil"/>
              <w:left w:val="nil"/>
              <w:bottom w:val="single" w:sz="4" w:space="0" w:color="auto"/>
              <w:right w:val="single" w:sz="4" w:space="0" w:color="auto"/>
            </w:tcBorders>
            <w:shd w:val="clear" w:color="auto" w:fill="auto"/>
            <w:noWrap/>
            <w:vAlign w:val="center"/>
            <w:hideMark/>
          </w:tcPr>
          <w:p w14:paraId="223F8352" w14:textId="77777777" w:rsidR="007572A4" w:rsidRPr="00106A64" w:rsidRDefault="007572A4" w:rsidP="00C86A01">
            <w:pPr>
              <w:rPr>
                <w:color w:val="000000"/>
                <w:sz w:val="16"/>
                <w:szCs w:val="16"/>
                <w:lang w:eastAsia="es-EC"/>
              </w:rPr>
            </w:pPr>
            <w:r w:rsidRPr="00106A64">
              <w:rPr>
                <w:color w:val="000000"/>
                <w:sz w:val="16"/>
                <w:szCs w:val="16"/>
                <w:lang w:eastAsia="es-EC"/>
              </w:rPr>
              <w:t>13001-20000</w:t>
            </w:r>
          </w:p>
        </w:tc>
        <w:tc>
          <w:tcPr>
            <w:tcW w:w="1842" w:type="dxa"/>
            <w:tcBorders>
              <w:top w:val="nil"/>
              <w:left w:val="nil"/>
              <w:bottom w:val="single" w:sz="4" w:space="0" w:color="auto"/>
              <w:right w:val="single" w:sz="4" w:space="0" w:color="auto"/>
            </w:tcBorders>
            <w:shd w:val="clear" w:color="000000" w:fill="B4C6E7"/>
            <w:noWrap/>
            <w:vAlign w:val="center"/>
            <w:hideMark/>
          </w:tcPr>
          <w:p w14:paraId="799D9563"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84,16 </w:t>
            </w:r>
          </w:p>
        </w:tc>
        <w:tc>
          <w:tcPr>
            <w:tcW w:w="1843" w:type="dxa"/>
            <w:tcBorders>
              <w:top w:val="nil"/>
              <w:left w:val="nil"/>
              <w:bottom w:val="single" w:sz="4" w:space="0" w:color="auto"/>
              <w:right w:val="single" w:sz="4" w:space="0" w:color="auto"/>
            </w:tcBorders>
            <w:shd w:val="clear" w:color="000000" w:fill="FFD966"/>
            <w:noWrap/>
            <w:vAlign w:val="center"/>
            <w:hideMark/>
          </w:tcPr>
          <w:p w14:paraId="2D78E470"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100,99 </w:t>
            </w:r>
          </w:p>
        </w:tc>
        <w:tc>
          <w:tcPr>
            <w:tcW w:w="1276" w:type="dxa"/>
            <w:tcBorders>
              <w:top w:val="nil"/>
              <w:left w:val="nil"/>
              <w:bottom w:val="single" w:sz="4" w:space="0" w:color="auto"/>
              <w:right w:val="single" w:sz="4" w:space="0" w:color="auto"/>
            </w:tcBorders>
            <w:shd w:val="clear" w:color="auto" w:fill="auto"/>
            <w:noWrap/>
            <w:vAlign w:val="center"/>
            <w:hideMark/>
          </w:tcPr>
          <w:p w14:paraId="11E05EB4"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16,83 </w:t>
            </w:r>
          </w:p>
        </w:tc>
        <w:tc>
          <w:tcPr>
            <w:tcW w:w="1276" w:type="dxa"/>
            <w:tcBorders>
              <w:top w:val="nil"/>
              <w:left w:val="nil"/>
              <w:bottom w:val="single" w:sz="4" w:space="0" w:color="auto"/>
              <w:right w:val="single" w:sz="8" w:space="0" w:color="auto"/>
            </w:tcBorders>
            <w:shd w:val="clear" w:color="auto" w:fill="auto"/>
            <w:noWrap/>
            <w:vAlign w:val="center"/>
            <w:hideMark/>
          </w:tcPr>
          <w:p w14:paraId="679DD3D7" w14:textId="77777777" w:rsidR="007572A4" w:rsidRPr="00106A64" w:rsidRDefault="007572A4" w:rsidP="00C86A01">
            <w:pPr>
              <w:jc w:val="center"/>
              <w:rPr>
                <w:color w:val="000000"/>
                <w:sz w:val="16"/>
                <w:szCs w:val="16"/>
                <w:lang w:eastAsia="es-EC"/>
              </w:rPr>
            </w:pPr>
            <w:r w:rsidRPr="00106A64">
              <w:rPr>
                <w:color w:val="000000"/>
                <w:sz w:val="16"/>
                <w:szCs w:val="16"/>
                <w:lang w:eastAsia="es-EC"/>
              </w:rPr>
              <w:t>20%</w:t>
            </w:r>
          </w:p>
        </w:tc>
      </w:tr>
      <w:tr w:rsidR="007572A4" w:rsidRPr="00106A64" w14:paraId="39FBC029"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78A263C1"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08D9DC93"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11</w:t>
            </w:r>
          </w:p>
        </w:tc>
        <w:tc>
          <w:tcPr>
            <w:tcW w:w="1560" w:type="dxa"/>
            <w:tcBorders>
              <w:top w:val="nil"/>
              <w:left w:val="nil"/>
              <w:bottom w:val="single" w:sz="4" w:space="0" w:color="auto"/>
              <w:right w:val="single" w:sz="4" w:space="0" w:color="auto"/>
            </w:tcBorders>
            <w:shd w:val="clear" w:color="auto" w:fill="auto"/>
            <w:noWrap/>
            <w:vAlign w:val="center"/>
            <w:hideMark/>
          </w:tcPr>
          <w:p w14:paraId="28EFB7D0" w14:textId="77777777" w:rsidR="007572A4" w:rsidRPr="00106A64" w:rsidRDefault="007572A4" w:rsidP="00C86A01">
            <w:pPr>
              <w:rPr>
                <w:color w:val="000000"/>
                <w:sz w:val="16"/>
                <w:szCs w:val="16"/>
                <w:lang w:eastAsia="es-EC"/>
              </w:rPr>
            </w:pPr>
            <w:r w:rsidRPr="00106A64">
              <w:rPr>
                <w:color w:val="000000"/>
                <w:sz w:val="16"/>
                <w:szCs w:val="16"/>
                <w:lang w:eastAsia="es-EC"/>
              </w:rPr>
              <w:t>20001-30000</w:t>
            </w:r>
          </w:p>
        </w:tc>
        <w:tc>
          <w:tcPr>
            <w:tcW w:w="1842" w:type="dxa"/>
            <w:tcBorders>
              <w:top w:val="nil"/>
              <w:left w:val="nil"/>
              <w:bottom w:val="single" w:sz="4" w:space="0" w:color="auto"/>
              <w:right w:val="single" w:sz="4" w:space="0" w:color="auto"/>
            </w:tcBorders>
            <w:shd w:val="clear" w:color="000000" w:fill="B4C6E7"/>
            <w:noWrap/>
            <w:vAlign w:val="center"/>
            <w:hideMark/>
          </w:tcPr>
          <w:p w14:paraId="0F6B7A30"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133,41 </w:t>
            </w:r>
          </w:p>
        </w:tc>
        <w:tc>
          <w:tcPr>
            <w:tcW w:w="1843" w:type="dxa"/>
            <w:tcBorders>
              <w:top w:val="nil"/>
              <w:left w:val="nil"/>
              <w:bottom w:val="single" w:sz="4" w:space="0" w:color="auto"/>
              <w:right w:val="single" w:sz="4" w:space="0" w:color="auto"/>
            </w:tcBorders>
            <w:shd w:val="clear" w:color="000000" w:fill="FFD966"/>
            <w:noWrap/>
            <w:vAlign w:val="center"/>
            <w:hideMark/>
          </w:tcPr>
          <w:p w14:paraId="293B2BD3"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160,09 </w:t>
            </w:r>
          </w:p>
        </w:tc>
        <w:tc>
          <w:tcPr>
            <w:tcW w:w="1276" w:type="dxa"/>
            <w:tcBorders>
              <w:top w:val="nil"/>
              <w:left w:val="nil"/>
              <w:bottom w:val="single" w:sz="4" w:space="0" w:color="auto"/>
              <w:right w:val="single" w:sz="4" w:space="0" w:color="auto"/>
            </w:tcBorders>
            <w:shd w:val="clear" w:color="auto" w:fill="auto"/>
            <w:noWrap/>
            <w:vAlign w:val="center"/>
            <w:hideMark/>
          </w:tcPr>
          <w:p w14:paraId="5E0D13D2"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26,68 </w:t>
            </w:r>
          </w:p>
        </w:tc>
        <w:tc>
          <w:tcPr>
            <w:tcW w:w="1276" w:type="dxa"/>
            <w:tcBorders>
              <w:top w:val="nil"/>
              <w:left w:val="nil"/>
              <w:bottom w:val="single" w:sz="4" w:space="0" w:color="auto"/>
              <w:right w:val="single" w:sz="8" w:space="0" w:color="auto"/>
            </w:tcBorders>
            <w:shd w:val="clear" w:color="auto" w:fill="auto"/>
            <w:noWrap/>
            <w:vAlign w:val="center"/>
            <w:hideMark/>
          </w:tcPr>
          <w:p w14:paraId="36BE34C8" w14:textId="77777777" w:rsidR="007572A4" w:rsidRPr="00106A64" w:rsidRDefault="007572A4" w:rsidP="00C86A01">
            <w:pPr>
              <w:jc w:val="center"/>
              <w:rPr>
                <w:color w:val="000000"/>
                <w:sz w:val="16"/>
                <w:szCs w:val="16"/>
                <w:lang w:eastAsia="es-EC"/>
              </w:rPr>
            </w:pPr>
            <w:r w:rsidRPr="00106A64">
              <w:rPr>
                <w:color w:val="000000"/>
                <w:sz w:val="16"/>
                <w:szCs w:val="16"/>
                <w:lang w:eastAsia="es-EC"/>
              </w:rPr>
              <w:t>20%</w:t>
            </w:r>
          </w:p>
        </w:tc>
      </w:tr>
      <w:tr w:rsidR="007572A4" w:rsidRPr="00106A64" w14:paraId="614A7E37" w14:textId="77777777" w:rsidTr="00C86A01">
        <w:trPr>
          <w:trHeight w:val="288"/>
          <w:jc w:val="center"/>
        </w:trPr>
        <w:tc>
          <w:tcPr>
            <w:tcW w:w="1418" w:type="dxa"/>
            <w:vMerge/>
            <w:tcBorders>
              <w:top w:val="nil"/>
              <w:left w:val="single" w:sz="8" w:space="0" w:color="auto"/>
              <w:bottom w:val="single" w:sz="4" w:space="0" w:color="auto"/>
              <w:right w:val="single" w:sz="4" w:space="0" w:color="auto"/>
            </w:tcBorders>
            <w:vAlign w:val="center"/>
            <w:hideMark/>
          </w:tcPr>
          <w:p w14:paraId="0A07C721"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676EF57B"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12</w:t>
            </w:r>
          </w:p>
        </w:tc>
        <w:tc>
          <w:tcPr>
            <w:tcW w:w="1560" w:type="dxa"/>
            <w:tcBorders>
              <w:top w:val="nil"/>
              <w:left w:val="nil"/>
              <w:bottom w:val="single" w:sz="4" w:space="0" w:color="auto"/>
              <w:right w:val="single" w:sz="4" w:space="0" w:color="auto"/>
            </w:tcBorders>
            <w:shd w:val="clear" w:color="auto" w:fill="auto"/>
            <w:noWrap/>
            <w:vAlign w:val="center"/>
            <w:hideMark/>
          </w:tcPr>
          <w:p w14:paraId="26CC6E3D" w14:textId="77777777" w:rsidR="007572A4" w:rsidRPr="00106A64" w:rsidRDefault="007572A4" w:rsidP="00C86A01">
            <w:pPr>
              <w:rPr>
                <w:color w:val="000000"/>
                <w:sz w:val="16"/>
                <w:szCs w:val="16"/>
                <w:lang w:eastAsia="es-EC"/>
              </w:rPr>
            </w:pPr>
            <w:r w:rsidRPr="00106A64">
              <w:rPr>
                <w:color w:val="000000"/>
                <w:sz w:val="16"/>
                <w:szCs w:val="16"/>
                <w:lang w:eastAsia="es-EC"/>
              </w:rPr>
              <w:t>30001-150000</w:t>
            </w:r>
          </w:p>
        </w:tc>
        <w:tc>
          <w:tcPr>
            <w:tcW w:w="1842" w:type="dxa"/>
            <w:tcBorders>
              <w:top w:val="nil"/>
              <w:left w:val="nil"/>
              <w:bottom w:val="single" w:sz="4" w:space="0" w:color="auto"/>
              <w:right w:val="single" w:sz="4" w:space="0" w:color="auto"/>
            </w:tcBorders>
            <w:shd w:val="clear" w:color="000000" w:fill="B4C6E7"/>
            <w:noWrap/>
            <w:vAlign w:val="center"/>
            <w:hideMark/>
          </w:tcPr>
          <w:p w14:paraId="0BADEBFC"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334,69 </w:t>
            </w:r>
          </w:p>
        </w:tc>
        <w:tc>
          <w:tcPr>
            <w:tcW w:w="1843" w:type="dxa"/>
            <w:tcBorders>
              <w:top w:val="nil"/>
              <w:left w:val="nil"/>
              <w:bottom w:val="single" w:sz="4" w:space="0" w:color="auto"/>
              <w:right w:val="single" w:sz="4" w:space="0" w:color="auto"/>
            </w:tcBorders>
            <w:shd w:val="clear" w:color="000000" w:fill="FFD966"/>
            <w:noWrap/>
            <w:vAlign w:val="center"/>
            <w:hideMark/>
          </w:tcPr>
          <w:p w14:paraId="2A42E383"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401,63 </w:t>
            </w:r>
          </w:p>
        </w:tc>
        <w:tc>
          <w:tcPr>
            <w:tcW w:w="1276" w:type="dxa"/>
            <w:tcBorders>
              <w:top w:val="nil"/>
              <w:left w:val="nil"/>
              <w:bottom w:val="single" w:sz="4" w:space="0" w:color="auto"/>
              <w:right w:val="single" w:sz="4" w:space="0" w:color="auto"/>
            </w:tcBorders>
            <w:shd w:val="clear" w:color="auto" w:fill="auto"/>
            <w:noWrap/>
            <w:vAlign w:val="center"/>
            <w:hideMark/>
          </w:tcPr>
          <w:p w14:paraId="631EDE92"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66,94 </w:t>
            </w:r>
          </w:p>
        </w:tc>
        <w:tc>
          <w:tcPr>
            <w:tcW w:w="1276" w:type="dxa"/>
            <w:tcBorders>
              <w:top w:val="nil"/>
              <w:left w:val="nil"/>
              <w:bottom w:val="single" w:sz="4" w:space="0" w:color="auto"/>
              <w:right w:val="single" w:sz="8" w:space="0" w:color="auto"/>
            </w:tcBorders>
            <w:shd w:val="clear" w:color="auto" w:fill="auto"/>
            <w:noWrap/>
            <w:vAlign w:val="center"/>
            <w:hideMark/>
          </w:tcPr>
          <w:p w14:paraId="324D79E8" w14:textId="77777777" w:rsidR="007572A4" w:rsidRPr="00106A64" w:rsidRDefault="007572A4" w:rsidP="00C86A01">
            <w:pPr>
              <w:jc w:val="center"/>
              <w:rPr>
                <w:color w:val="000000"/>
                <w:sz w:val="16"/>
                <w:szCs w:val="16"/>
                <w:lang w:eastAsia="es-EC"/>
              </w:rPr>
            </w:pPr>
            <w:r w:rsidRPr="00106A64">
              <w:rPr>
                <w:color w:val="000000"/>
                <w:sz w:val="16"/>
                <w:szCs w:val="16"/>
                <w:lang w:eastAsia="es-EC"/>
              </w:rPr>
              <w:t>20%</w:t>
            </w:r>
          </w:p>
        </w:tc>
      </w:tr>
      <w:tr w:rsidR="007572A4" w:rsidRPr="00106A64" w14:paraId="567E479C" w14:textId="77777777" w:rsidTr="00C86A01">
        <w:trPr>
          <w:trHeight w:val="300"/>
          <w:jc w:val="center"/>
        </w:trPr>
        <w:tc>
          <w:tcPr>
            <w:tcW w:w="1418" w:type="dxa"/>
            <w:vMerge/>
            <w:tcBorders>
              <w:top w:val="nil"/>
              <w:left w:val="single" w:sz="8" w:space="0" w:color="auto"/>
              <w:bottom w:val="single" w:sz="4" w:space="0" w:color="auto"/>
              <w:right w:val="single" w:sz="4" w:space="0" w:color="auto"/>
            </w:tcBorders>
            <w:vAlign w:val="center"/>
            <w:hideMark/>
          </w:tcPr>
          <w:p w14:paraId="01D8E205" w14:textId="77777777" w:rsidR="007572A4" w:rsidRPr="00106A64" w:rsidRDefault="007572A4" w:rsidP="00C86A01">
            <w:pPr>
              <w:rPr>
                <w:b/>
                <w:bCs/>
                <w:color w:val="000000"/>
                <w:sz w:val="16"/>
                <w:szCs w:val="16"/>
                <w:lang w:eastAsia="es-EC"/>
              </w:rPr>
            </w:pPr>
          </w:p>
        </w:tc>
        <w:tc>
          <w:tcPr>
            <w:tcW w:w="850" w:type="dxa"/>
            <w:tcBorders>
              <w:top w:val="nil"/>
              <w:left w:val="nil"/>
              <w:bottom w:val="single" w:sz="4" w:space="0" w:color="auto"/>
              <w:right w:val="single" w:sz="4" w:space="0" w:color="auto"/>
            </w:tcBorders>
            <w:shd w:val="clear" w:color="auto" w:fill="auto"/>
            <w:noWrap/>
            <w:vAlign w:val="center"/>
            <w:hideMark/>
          </w:tcPr>
          <w:p w14:paraId="78638BB7"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13</w:t>
            </w:r>
          </w:p>
        </w:tc>
        <w:tc>
          <w:tcPr>
            <w:tcW w:w="1560" w:type="dxa"/>
            <w:tcBorders>
              <w:top w:val="nil"/>
              <w:left w:val="nil"/>
              <w:bottom w:val="single" w:sz="8" w:space="0" w:color="auto"/>
              <w:right w:val="single" w:sz="4" w:space="0" w:color="auto"/>
            </w:tcBorders>
            <w:shd w:val="clear" w:color="auto" w:fill="auto"/>
            <w:noWrap/>
            <w:vAlign w:val="center"/>
            <w:hideMark/>
          </w:tcPr>
          <w:p w14:paraId="1DF3EAA3" w14:textId="77777777" w:rsidR="007572A4" w:rsidRPr="00106A64" w:rsidRDefault="007572A4" w:rsidP="00C86A01">
            <w:pPr>
              <w:rPr>
                <w:color w:val="000000"/>
                <w:sz w:val="16"/>
                <w:szCs w:val="16"/>
                <w:lang w:eastAsia="es-EC"/>
              </w:rPr>
            </w:pPr>
            <w:r w:rsidRPr="00106A64">
              <w:rPr>
                <w:color w:val="000000"/>
                <w:sz w:val="16"/>
                <w:szCs w:val="16"/>
                <w:lang w:eastAsia="es-EC"/>
              </w:rPr>
              <w:t>Mayor que 150001</w:t>
            </w:r>
          </w:p>
        </w:tc>
        <w:tc>
          <w:tcPr>
            <w:tcW w:w="1842" w:type="dxa"/>
            <w:tcBorders>
              <w:top w:val="nil"/>
              <w:left w:val="nil"/>
              <w:bottom w:val="single" w:sz="4" w:space="0" w:color="auto"/>
              <w:right w:val="single" w:sz="4" w:space="0" w:color="auto"/>
            </w:tcBorders>
            <w:shd w:val="clear" w:color="000000" w:fill="B4C6E7"/>
            <w:noWrap/>
            <w:vAlign w:val="center"/>
            <w:hideMark/>
          </w:tcPr>
          <w:p w14:paraId="317D4310"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xml:space="preserve"> $                    1.145,29 </w:t>
            </w:r>
          </w:p>
        </w:tc>
        <w:tc>
          <w:tcPr>
            <w:tcW w:w="1843" w:type="dxa"/>
            <w:tcBorders>
              <w:top w:val="nil"/>
              <w:left w:val="nil"/>
              <w:bottom w:val="single" w:sz="4" w:space="0" w:color="auto"/>
              <w:right w:val="single" w:sz="4" w:space="0" w:color="auto"/>
            </w:tcBorders>
            <w:shd w:val="clear" w:color="000000" w:fill="FFD966"/>
            <w:noWrap/>
            <w:vAlign w:val="center"/>
            <w:hideMark/>
          </w:tcPr>
          <w:p w14:paraId="2D827A1B"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1.374,35 </w:t>
            </w:r>
          </w:p>
        </w:tc>
        <w:tc>
          <w:tcPr>
            <w:tcW w:w="1276" w:type="dxa"/>
            <w:tcBorders>
              <w:top w:val="nil"/>
              <w:left w:val="nil"/>
              <w:bottom w:val="single" w:sz="4" w:space="0" w:color="auto"/>
              <w:right w:val="single" w:sz="4" w:space="0" w:color="auto"/>
            </w:tcBorders>
            <w:shd w:val="clear" w:color="auto" w:fill="auto"/>
            <w:noWrap/>
            <w:vAlign w:val="center"/>
            <w:hideMark/>
          </w:tcPr>
          <w:p w14:paraId="0193279E" w14:textId="77777777" w:rsidR="007572A4" w:rsidRPr="00106A64" w:rsidRDefault="007572A4" w:rsidP="00C86A01">
            <w:pPr>
              <w:rPr>
                <w:color w:val="000000"/>
                <w:sz w:val="16"/>
                <w:szCs w:val="16"/>
                <w:lang w:eastAsia="es-EC"/>
              </w:rPr>
            </w:pPr>
            <w:r w:rsidRPr="00106A64">
              <w:rPr>
                <w:color w:val="000000"/>
                <w:sz w:val="16"/>
                <w:szCs w:val="16"/>
                <w:lang w:eastAsia="es-EC"/>
              </w:rPr>
              <w:t xml:space="preserve"> $        229,06 </w:t>
            </w:r>
          </w:p>
        </w:tc>
        <w:tc>
          <w:tcPr>
            <w:tcW w:w="1276" w:type="dxa"/>
            <w:tcBorders>
              <w:top w:val="nil"/>
              <w:left w:val="nil"/>
              <w:bottom w:val="single" w:sz="4" w:space="0" w:color="auto"/>
              <w:right w:val="single" w:sz="8" w:space="0" w:color="auto"/>
            </w:tcBorders>
            <w:shd w:val="clear" w:color="auto" w:fill="auto"/>
            <w:noWrap/>
            <w:vAlign w:val="center"/>
            <w:hideMark/>
          </w:tcPr>
          <w:p w14:paraId="056388A8" w14:textId="77777777" w:rsidR="007572A4" w:rsidRPr="00106A64" w:rsidRDefault="007572A4" w:rsidP="00C86A01">
            <w:pPr>
              <w:jc w:val="center"/>
              <w:rPr>
                <w:color w:val="000000"/>
                <w:sz w:val="16"/>
                <w:szCs w:val="16"/>
                <w:lang w:eastAsia="es-EC"/>
              </w:rPr>
            </w:pPr>
            <w:r w:rsidRPr="00106A64">
              <w:rPr>
                <w:color w:val="000000"/>
                <w:sz w:val="16"/>
                <w:szCs w:val="16"/>
                <w:lang w:eastAsia="es-EC"/>
              </w:rPr>
              <w:t>20%</w:t>
            </w:r>
          </w:p>
        </w:tc>
      </w:tr>
      <w:tr w:rsidR="007572A4" w:rsidRPr="00106A64" w14:paraId="39AF0DE6" w14:textId="77777777" w:rsidTr="00C86A01">
        <w:trPr>
          <w:trHeight w:val="300"/>
          <w:jc w:val="center"/>
        </w:trPr>
        <w:tc>
          <w:tcPr>
            <w:tcW w:w="1418" w:type="dxa"/>
            <w:vMerge/>
            <w:tcBorders>
              <w:top w:val="nil"/>
              <w:left w:val="single" w:sz="8" w:space="0" w:color="auto"/>
              <w:bottom w:val="single" w:sz="4" w:space="0" w:color="auto"/>
              <w:right w:val="single" w:sz="4" w:space="0" w:color="auto"/>
            </w:tcBorders>
            <w:vAlign w:val="center"/>
            <w:hideMark/>
          </w:tcPr>
          <w:p w14:paraId="458E01F2" w14:textId="77777777" w:rsidR="007572A4" w:rsidRPr="00106A64" w:rsidRDefault="007572A4" w:rsidP="00C86A01">
            <w:pPr>
              <w:rPr>
                <w:b/>
                <w:bCs/>
                <w:color w:val="000000"/>
                <w:sz w:val="16"/>
                <w:szCs w:val="16"/>
                <w:lang w:eastAsia="es-EC"/>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73ED8C6F"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SUBTOTAL 4</w:t>
            </w:r>
          </w:p>
        </w:tc>
        <w:tc>
          <w:tcPr>
            <w:tcW w:w="1842" w:type="dxa"/>
            <w:tcBorders>
              <w:top w:val="nil"/>
              <w:left w:val="nil"/>
              <w:bottom w:val="single" w:sz="4" w:space="0" w:color="auto"/>
              <w:right w:val="single" w:sz="4" w:space="0" w:color="auto"/>
            </w:tcBorders>
            <w:shd w:val="clear" w:color="auto" w:fill="auto"/>
            <w:noWrap/>
            <w:vAlign w:val="center"/>
            <w:hideMark/>
          </w:tcPr>
          <w:p w14:paraId="7B317143" w14:textId="77777777" w:rsidR="007572A4" w:rsidRPr="00106A64" w:rsidRDefault="007572A4" w:rsidP="00C86A01">
            <w:pPr>
              <w:rPr>
                <w:color w:val="000000"/>
                <w:sz w:val="16"/>
                <w:szCs w:val="16"/>
                <w:lang w:eastAsia="es-EC"/>
              </w:rPr>
            </w:pPr>
            <w:r w:rsidRPr="00106A64">
              <w:rPr>
                <w:color w:val="000000"/>
                <w:sz w:val="16"/>
                <w:szCs w:val="16"/>
                <w:lang w:eastAsia="es-EC"/>
              </w:rPr>
              <w:t> </w:t>
            </w:r>
          </w:p>
        </w:tc>
        <w:tc>
          <w:tcPr>
            <w:tcW w:w="1843" w:type="dxa"/>
            <w:tcBorders>
              <w:top w:val="nil"/>
              <w:left w:val="nil"/>
              <w:bottom w:val="single" w:sz="4" w:space="0" w:color="auto"/>
              <w:right w:val="single" w:sz="4" w:space="0" w:color="auto"/>
            </w:tcBorders>
            <w:shd w:val="clear" w:color="auto" w:fill="auto"/>
            <w:noWrap/>
            <w:vAlign w:val="center"/>
            <w:hideMark/>
          </w:tcPr>
          <w:p w14:paraId="32D309C2" w14:textId="77777777" w:rsidR="007572A4" w:rsidRPr="00106A64" w:rsidRDefault="007572A4" w:rsidP="00C86A01">
            <w:pPr>
              <w:rPr>
                <w:color w:val="000000"/>
                <w:sz w:val="16"/>
                <w:szCs w:val="16"/>
                <w:lang w:eastAsia="es-EC"/>
              </w:rPr>
            </w:pPr>
            <w:r w:rsidRPr="00106A64">
              <w:rPr>
                <w:color w:val="000000"/>
                <w:sz w:val="16"/>
                <w:szCs w:val="16"/>
                <w:lang w:eastAsia="es-EC"/>
              </w:rPr>
              <w:t> </w:t>
            </w:r>
          </w:p>
        </w:tc>
        <w:tc>
          <w:tcPr>
            <w:tcW w:w="1276" w:type="dxa"/>
            <w:tcBorders>
              <w:top w:val="nil"/>
              <w:left w:val="nil"/>
              <w:bottom w:val="nil"/>
              <w:right w:val="single" w:sz="4" w:space="0" w:color="auto"/>
            </w:tcBorders>
            <w:shd w:val="clear" w:color="auto" w:fill="auto"/>
            <w:noWrap/>
            <w:vAlign w:val="center"/>
            <w:hideMark/>
          </w:tcPr>
          <w:p w14:paraId="652A1909" w14:textId="77777777" w:rsidR="007572A4" w:rsidRPr="00106A64" w:rsidRDefault="007572A4" w:rsidP="00C86A01">
            <w:pPr>
              <w:jc w:val="right"/>
              <w:rPr>
                <w:color w:val="000000"/>
                <w:sz w:val="16"/>
                <w:szCs w:val="16"/>
                <w:lang w:eastAsia="es-EC"/>
              </w:rPr>
            </w:pPr>
            <w:r w:rsidRPr="00106A64">
              <w:rPr>
                <w:color w:val="000000"/>
                <w:sz w:val="16"/>
                <w:szCs w:val="16"/>
                <w:lang w:eastAsia="es-EC"/>
              </w:rPr>
              <w:t> </w:t>
            </w:r>
            <w:r w:rsidRPr="00106A64">
              <w:rPr>
                <w:b/>
                <w:bCs/>
                <w:color w:val="000000"/>
                <w:sz w:val="16"/>
                <w:szCs w:val="16"/>
                <w:lang w:eastAsia="es-EC"/>
              </w:rPr>
              <w:t>PROMEDIO</w:t>
            </w:r>
          </w:p>
        </w:tc>
        <w:tc>
          <w:tcPr>
            <w:tcW w:w="1276" w:type="dxa"/>
            <w:tcBorders>
              <w:top w:val="nil"/>
              <w:left w:val="nil"/>
              <w:bottom w:val="nil"/>
              <w:right w:val="single" w:sz="8" w:space="0" w:color="auto"/>
            </w:tcBorders>
            <w:shd w:val="clear" w:color="auto" w:fill="auto"/>
            <w:noWrap/>
            <w:vAlign w:val="center"/>
            <w:hideMark/>
          </w:tcPr>
          <w:p w14:paraId="1B0F6C00"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15%</w:t>
            </w:r>
          </w:p>
        </w:tc>
      </w:tr>
      <w:tr w:rsidR="007572A4" w:rsidRPr="00106A64" w14:paraId="45C929BD" w14:textId="77777777" w:rsidTr="00C86A01">
        <w:trPr>
          <w:trHeight w:val="636"/>
          <w:jc w:val="center"/>
        </w:trPr>
        <w:tc>
          <w:tcPr>
            <w:tcW w:w="3828" w:type="dxa"/>
            <w:gridSpan w:val="3"/>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0BB4F87D"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TOTAL</w:t>
            </w:r>
          </w:p>
        </w:tc>
        <w:tc>
          <w:tcPr>
            <w:tcW w:w="1842" w:type="dxa"/>
            <w:tcBorders>
              <w:top w:val="nil"/>
              <w:left w:val="nil"/>
              <w:bottom w:val="single" w:sz="8" w:space="0" w:color="auto"/>
              <w:right w:val="single" w:sz="4" w:space="0" w:color="auto"/>
            </w:tcBorders>
            <w:shd w:val="clear" w:color="auto" w:fill="auto"/>
            <w:noWrap/>
            <w:vAlign w:val="bottom"/>
            <w:hideMark/>
          </w:tcPr>
          <w:p w14:paraId="38AD9546" w14:textId="77777777" w:rsidR="007572A4" w:rsidRPr="00106A64" w:rsidRDefault="007572A4" w:rsidP="00C86A01">
            <w:pPr>
              <w:rPr>
                <w:b/>
                <w:bCs/>
                <w:color w:val="000000"/>
                <w:sz w:val="16"/>
                <w:szCs w:val="16"/>
                <w:lang w:eastAsia="es-EC"/>
              </w:rPr>
            </w:pPr>
            <w:r w:rsidRPr="00106A64">
              <w:rPr>
                <w:b/>
                <w:bCs/>
                <w:color w:val="000000"/>
                <w:sz w:val="16"/>
                <w:szCs w:val="16"/>
                <w:lang w:eastAsia="es-EC"/>
              </w:rPr>
              <w:t> </w:t>
            </w:r>
          </w:p>
        </w:tc>
        <w:tc>
          <w:tcPr>
            <w:tcW w:w="1843" w:type="dxa"/>
            <w:tcBorders>
              <w:top w:val="nil"/>
              <w:left w:val="nil"/>
              <w:bottom w:val="single" w:sz="8" w:space="0" w:color="auto"/>
              <w:right w:val="single" w:sz="4" w:space="0" w:color="auto"/>
            </w:tcBorders>
            <w:shd w:val="clear" w:color="auto" w:fill="auto"/>
            <w:noWrap/>
            <w:vAlign w:val="bottom"/>
            <w:hideMark/>
          </w:tcPr>
          <w:p w14:paraId="76446B4E" w14:textId="77777777" w:rsidR="007572A4" w:rsidRPr="00106A64" w:rsidRDefault="007572A4" w:rsidP="00C86A01">
            <w:pPr>
              <w:rPr>
                <w:color w:val="000000"/>
                <w:sz w:val="16"/>
                <w:szCs w:val="16"/>
                <w:lang w:eastAsia="es-EC"/>
              </w:rPr>
            </w:pPr>
            <w:r w:rsidRPr="00106A64">
              <w:rPr>
                <w:color w:val="000000"/>
                <w:sz w:val="16"/>
                <w:szCs w:val="16"/>
                <w:lang w:eastAsia="es-EC"/>
              </w:rPr>
              <w:t> </w:t>
            </w:r>
          </w:p>
        </w:tc>
        <w:tc>
          <w:tcPr>
            <w:tcW w:w="1276" w:type="dxa"/>
            <w:tcBorders>
              <w:top w:val="single" w:sz="8" w:space="0" w:color="auto"/>
              <w:left w:val="single" w:sz="8" w:space="0" w:color="auto"/>
              <w:bottom w:val="single" w:sz="8" w:space="0" w:color="auto"/>
              <w:right w:val="single" w:sz="4" w:space="0" w:color="auto"/>
            </w:tcBorders>
            <w:shd w:val="clear" w:color="auto" w:fill="auto"/>
            <w:vAlign w:val="bottom"/>
            <w:hideMark/>
          </w:tcPr>
          <w:p w14:paraId="39D5771D" w14:textId="77777777" w:rsidR="007572A4" w:rsidRPr="00106A64" w:rsidRDefault="007572A4" w:rsidP="00C86A01">
            <w:pPr>
              <w:jc w:val="right"/>
              <w:rPr>
                <w:b/>
                <w:bCs/>
                <w:color w:val="000000"/>
                <w:sz w:val="16"/>
                <w:szCs w:val="16"/>
                <w:lang w:eastAsia="es-EC"/>
              </w:rPr>
            </w:pPr>
            <w:r w:rsidRPr="00106A64">
              <w:rPr>
                <w:b/>
                <w:bCs/>
                <w:color w:val="000000"/>
                <w:sz w:val="16"/>
                <w:szCs w:val="16"/>
                <w:lang w:eastAsia="es-EC"/>
              </w:rPr>
              <w:t xml:space="preserve"> PROMEDIO GENERAL  </w:t>
            </w:r>
          </w:p>
        </w:tc>
        <w:tc>
          <w:tcPr>
            <w:tcW w:w="127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D475D0A" w14:textId="77777777" w:rsidR="007572A4" w:rsidRPr="00106A64" w:rsidRDefault="007572A4" w:rsidP="00C86A01">
            <w:pPr>
              <w:jc w:val="center"/>
              <w:rPr>
                <w:b/>
                <w:bCs/>
                <w:color w:val="000000"/>
                <w:sz w:val="16"/>
                <w:szCs w:val="16"/>
                <w:lang w:eastAsia="es-EC"/>
              </w:rPr>
            </w:pPr>
            <w:r w:rsidRPr="00106A64">
              <w:rPr>
                <w:b/>
                <w:bCs/>
                <w:color w:val="000000"/>
                <w:sz w:val="16"/>
                <w:szCs w:val="16"/>
                <w:lang w:eastAsia="es-EC"/>
              </w:rPr>
              <w:t>12%</w:t>
            </w:r>
          </w:p>
        </w:tc>
      </w:tr>
    </w:tbl>
    <w:p w14:paraId="3AE9A080" w14:textId="77777777" w:rsidR="007572A4" w:rsidRPr="007572A4" w:rsidRDefault="007572A4" w:rsidP="007572A4">
      <w:pPr>
        <w:jc w:val="both"/>
      </w:pPr>
    </w:p>
    <w:p w14:paraId="48C014A9" w14:textId="77777777" w:rsidR="00604375" w:rsidRPr="001F4868" w:rsidRDefault="00604375" w:rsidP="001F4868">
      <w:pPr>
        <w:jc w:val="center"/>
        <w:rPr>
          <w:b/>
          <w:bCs/>
        </w:rPr>
      </w:pPr>
      <w:r w:rsidRPr="001F4868">
        <w:rPr>
          <w:b/>
          <w:bCs/>
        </w:rPr>
        <w:t>DISPOSICIONES GENERALES</w:t>
      </w:r>
    </w:p>
    <w:p w14:paraId="0BE57668" w14:textId="77777777" w:rsidR="00604375" w:rsidRPr="007572A4" w:rsidRDefault="00604375" w:rsidP="007572A4">
      <w:pPr>
        <w:jc w:val="both"/>
      </w:pPr>
    </w:p>
    <w:p w14:paraId="7CFC338B" w14:textId="77777777" w:rsidR="00604375" w:rsidRPr="007572A4" w:rsidRDefault="00604375" w:rsidP="007572A4">
      <w:pPr>
        <w:jc w:val="both"/>
      </w:pPr>
      <w:r w:rsidRPr="00471B70">
        <w:rPr>
          <w:b/>
          <w:bCs/>
        </w:rPr>
        <w:t>PRIMERA. -</w:t>
      </w:r>
      <w:r w:rsidRPr="007572A4">
        <w:t xml:space="preserve"> Todo aquello que no se encuentre contemplado en la presente ordenanza, se sujetara a lo establecido en la Constitución de la República del Ecuador, Código Orgánico de Organización Territorial Autonomía y Descentralización (COOTAD), Código Orgánico del Ambiente, Código Orgánico Administrativo, Ley Orgánica de la Salud, Reglamento para la Gestión Integral de los Residuos y desechos Generados en los Establecimientos de Salud y demás normas legales conexas aplicables a la materia.</w:t>
      </w:r>
    </w:p>
    <w:p w14:paraId="72524B70" w14:textId="77777777" w:rsidR="00604375" w:rsidRPr="007572A4" w:rsidRDefault="00604375" w:rsidP="007572A4">
      <w:pPr>
        <w:jc w:val="both"/>
      </w:pPr>
    </w:p>
    <w:p w14:paraId="5A24EFE9" w14:textId="77777777" w:rsidR="00604375" w:rsidRPr="007572A4" w:rsidRDefault="00604375" w:rsidP="007572A4">
      <w:pPr>
        <w:jc w:val="both"/>
      </w:pPr>
      <w:r w:rsidRPr="00471B70">
        <w:rPr>
          <w:b/>
          <w:bCs/>
        </w:rPr>
        <w:t>SEGUNDA. -</w:t>
      </w:r>
      <w:r w:rsidRPr="007572A4">
        <w:t xml:space="preserve"> Para el cumplimiento de los objetivos de la presente Ordenanza y a fin de operatividad este cuerpo normativo, el alcalde o alcaldesa podrá firmar toda clase de convenios en el ámbito local, nacional o internacional.</w:t>
      </w:r>
    </w:p>
    <w:p w14:paraId="5614B0F5" w14:textId="77777777" w:rsidR="00604375" w:rsidRPr="007572A4" w:rsidRDefault="00604375" w:rsidP="007572A4">
      <w:pPr>
        <w:jc w:val="both"/>
      </w:pPr>
    </w:p>
    <w:p w14:paraId="72D595BF" w14:textId="77777777" w:rsidR="00604375" w:rsidRDefault="00604375" w:rsidP="007572A4">
      <w:pPr>
        <w:jc w:val="both"/>
      </w:pPr>
      <w:r w:rsidRPr="00471B70">
        <w:rPr>
          <w:b/>
          <w:bCs/>
        </w:rPr>
        <w:t>TERCERA. -</w:t>
      </w:r>
      <w:r w:rsidRPr="007572A4">
        <w:t xml:space="preserve"> El Gobierno Autónomo Descentralizado Municipal de Francisco de Orellana, a través del Departamento de Comunicación en coordinación con la Dirección de ambiente y la unidad de manejo Integral de Desechos Sólidos, difundirá la presente ordenanza en los medios de comunicación colectiva del Cantón, a fin de que los ciudadanos conozcan el contenido de la presente normativa.</w:t>
      </w:r>
    </w:p>
    <w:p w14:paraId="4D8F02E8" w14:textId="77777777" w:rsidR="00471B70" w:rsidRPr="007572A4" w:rsidRDefault="00471B70" w:rsidP="007572A4">
      <w:pPr>
        <w:jc w:val="both"/>
      </w:pPr>
    </w:p>
    <w:p w14:paraId="06DEAC10" w14:textId="77777777" w:rsidR="00604375" w:rsidRPr="00471B70" w:rsidRDefault="00604375" w:rsidP="00471B70">
      <w:pPr>
        <w:jc w:val="center"/>
        <w:rPr>
          <w:b/>
          <w:bCs/>
        </w:rPr>
      </w:pPr>
      <w:r w:rsidRPr="00471B70">
        <w:rPr>
          <w:b/>
          <w:bCs/>
        </w:rPr>
        <w:t>DISPOSICION TRANSITORIA</w:t>
      </w:r>
    </w:p>
    <w:p w14:paraId="277B960A" w14:textId="77777777" w:rsidR="00604375" w:rsidRPr="007572A4" w:rsidRDefault="00604375" w:rsidP="007572A4">
      <w:pPr>
        <w:jc w:val="both"/>
      </w:pPr>
    </w:p>
    <w:p w14:paraId="4B37C843" w14:textId="77777777" w:rsidR="00604375" w:rsidRPr="007572A4" w:rsidRDefault="00604375" w:rsidP="007572A4">
      <w:pPr>
        <w:jc w:val="both"/>
      </w:pPr>
      <w:r w:rsidRPr="00471B70">
        <w:rPr>
          <w:b/>
          <w:bCs/>
        </w:rPr>
        <w:t>PRIMERA. -</w:t>
      </w:r>
      <w:r w:rsidRPr="007572A4">
        <w:t xml:space="preserve"> El cobro de la tasa del servicio de recolección correspondiente a los valores pendientes del año 2024, se lo realizará en el pago del impuesto predial de año siguiente, esto, previo el informe realizado por la Dirección de Ambiente que determinará los valores correspondientes.</w:t>
      </w:r>
    </w:p>
    <w:p w14:paraId="360A88E2" w14:textId="77777777" w:rsidR="00604375" w:rsidRPr="007572A4" w:rsidRDefault="00604375" w:rsidP="007572A4">
      <w:pPr>
        <w:jc w:val="both"/>
      </w:pPr>
    </w:p>
    <w:p w14:paraId="15D25FCE" w14:textId="77777777" w:rsidR="00604375" w:rsidRPr="00471B70" w:rsidRDefault="00604375" w:rsidP="00471B70">
      <w:pPr>
        <w:jc w:val="center"/>
        <w:rPr>
          <w:b/>
          <w:bCs/>
        </w:rPr>
      </w:pPr>
      <w:r w:rsidRPr="00471B70">
        <w:rPr>
          <w:b/>
          <w:bCs/>
        </w:rPr>
        <w:t>DISPOSICION DEROGATORIA</w:t>
      </w:r>
    </w:p>
    <w:p w14:paraId="42B21F94" w14:textId="77777777" w:rsidR="00604375" w:rsidRPr="007572A4" w:rsidRDefault="00604375" w:rsidP="007572A4">
      <w:pPr>
        <w:jc w:val="both"/>
      </w:pPr>
    </w:p>
    <w:p w14:paraId="46723E04" w14:textId="77777777" w:rsidR="00604375" w:rsidRPr="007572A4" w:rsidRDefault="00604375" w:rsidP="007572A4">
      <w:pPr>
        <w:jc w:val="both"/>
      </w:pPr>
      <w:r w:rsidRPr="00526EA5">
        <w:rPr>
          <w:b/>
          <w:bCs/>
        </w:rPr>
        <w:t>PRIMERA. -</w:t>
      </w:r>
      <w:r w:rsidRPr="007572A4">
        <w:t xml:space="preserve"> Queda derogada la ORDENANZA QUE REGLAMENTA EL ASEO, PÚBLICO RECOLECCIÓN DE BASURA Y ESTABLECE EL COBRO DE TASAS POR ESTE SERVICIO, aprobada por el Concejo Municipal del Cantón Francisco de Orellana, 16 de agosto de 1999.</w:t>
      </w:r>
    </w:p>
    <w:p w14:paraId="27C203B5" w14:textId="77777777" w:rsidR="00604375" w:rsidRPr="007572A4" w:rsidRDefault="00604375" w:rsidP="007572A4">
      <w:pPr>
        <w:jc w:val="both"/>
      </w:pPr>
    </w:p>
    <w:p w14:paraId="591511F1" w14:textId="77777777" w:rsidR="00604375" w:rsidRPr="007572A4" w:rsidRDefault="00604375" w:rsidP="007572A4">
      <w:pPr>
        <w:jc w:val="both"/>
      </w:pPr>
      <w:r w:rsidRPr="00526EA5">
        <w:rPr>
          <w:b/>
          <w:bCs/>
        </w:rPr>
        <w:t>SEGUNDA. -</w:t>
      </w:r>
      <w:r w:rsidRPr="007572A4">
        <w:t xml:space="preserve"> Deróguese en forma expresa toda disposición legal de igual o menor jerarquía que sobre esta materia hubiese estado en vigencia.</w:t>
      </w:r>
    </w:p>
    <w:p w14:paraId="185E2691" w14:textId="77777777" w:rsidR="00604375" w:rsidRPr="007572A4" w:rsidRDefault="00604375" w:rsidP="007572A4">
      <w:pPr>
        <w:jc w:val="both"/>
      </w:pPr>
    </w:p>
    <w:p w14:paraId="6EFA3E3F" w14:textId="77777777" w:rsidR="00604375" w:rsidRPr="00526EA5" w:rsidRDefault="00604375" w:rsidP="00526EA5">
      <w:pPr>
        <w:jc w:val="center"/>
        <w:rPr>
          <w:b/>
          <w:bCs/>
        </w:rPr>
      </w:pPr>
      <w:r w:rsidRPr="00526EA5">
        <w:rPr>
          <w:b/>
          <w:bCs/>
        </w:rPr>
        <w:t>DISPOSICION FINAL</w:t>
      </w:r>
    </w:p>
    <w:p w14:paraId="1132F239" w14:textId="77777777" w:rsidR="00604375" w:rsidRPr="007572A4" w:rsidRDefault="00604375" w:rsidP="007572A4">
      <w:pPr>
        <w:jc w:val="both"/>
      </w:pPr>
    </w:p>
    <w:p w14:paraId="6A832795" w14:textId="77777777" w:rsidR="00604375" w:rsidRPr="007572A4" w:rsidRDefault="00604375" w:rsidP="007572A4">
      <w:pPr>
        <w:jc w:val="both"/>
      </w:pPr>
      <w:r w:rsidRPr="00526EA5">
        <w:rPr>
          <w:b/>
          <w:bCs/>
        </w:rPr>
        <w:lastRenderedPageBreak/>
        <w:t>PRIMERA. -</w:t>
      </w:r>
      <w:r w:rsidRPr="007572A4">
        <w:t xml:space="preserve">  La presente ordenanza entrara en vigencia a partir de la fecha de su aprobación, sin perjuicio de su publicación en el Registro Oficial, la gaceta oficial y dominio web de la institución.</w:t>
      </w:r>
    </w:p>
    <w:p w14:paraId="449265C8" w14:textId="77777777" w:rsidR="00604375" w:rsidRPr="007572A4" w:rsidRDefault="00604375" w:rsidP="007572A4">
      <w:pPr>
        <w:jc w:val="both"/>
      </w:pPr>
    </w:p>
    <w:p w14:paraId="3F577DA7" w14:textId="68AEBDD9" w:rsidR="00604375" w:rsidRPr="007572A4" w:rsidRDefault="00604375" w:rsidP="007572A4">
      <w:pPr>
        <w:jc w:val="both"/>
      </w:pPr>
      <w:r w:rsidRPr="007572A4">
        <w:t>Dando</w:t>
      </w:r>
      <w:r w:rsidR="001662AB" w:rsidRPr="007572A4">
        <w:t xml:space="preserve"> </w:t>
      </w:r>
      <w:r w:rsidR="001662AB" w:rsidRPr="001662AB">
        <w:t>a los dos días del mes de diciembre</w:t>
      </w:r>
      <w:r w:rsidRPr="007572A4">
        <w:t xml:space="preserve"> en la sala de sesiones del Concejo de Gobierno Autónomo Descentralizado Municipal Francisco de Orellana</w:t>
      </w:r>
      <w:r w:rsidR="001662AB">
        <w:t xml:space="preserve">, </w:t>
      </w:r>
      <w:r w:rsidR="001662AB" w:rsidRPr="007572A4">
        <w:t>y suscrito</w:t>
      </w:r>
      <w:r w:rsidR="001662AB">
        <w:t xml:space="preserve"> </w:t>
      </w:r>
      <w:r w:rsidR="001662AB" w:rsidRPr="001662AB">
        <w:t xml:space="preserve">a los </w:t>
      </w:r>
      <w:r w:rsidR="001662AB">
        <w:t>cuatro</w:t>
      </w:r>
      <w:r w:rsidR="001662AB" w:rsidRPr="001662AB">
        <w:t xml:space="preserve"> días del mes de diciembre</w:t>
      </w:r>
      <w:r w:rsidRPr="001662AB">
        <w:t xml:space="preserve"> de</w:t>
      </w:r>
      <w:r w:rsidR="001662AB" w:rsidRPr="001662AB">
        <w:t>l</w:t>
      </w:r>
      <w:r w:rsidRPr="001662AB">
        <w:t xml:space="preserve"> 2024</w:t>
      </w:r>
      <w:r w:rsidRPr="007572A4">
        <w:t xml:space="preserve">. </w:t>
      </w:r>
    </w:p>
    <w:p w14:paraId="1A7C3AE6" w14:textId="77777777" w:rsidR="00604375" w:rsidRPr="007572A4" w:rsidRDefault="00604375" w:rsidP="007572A4">
      <w:pPr>
        <w:jc w:val="both"/>
      </w:pPr>
    </w:p>
    <w:p w14:paraId="2AEC4B1E" w14:textId="77777777" w:rsidR="00604375" w:rsidRPr="007572A4" w:rsidRDefault="00604375" w:rsidP="007572A4">
      <w:pPr>
        <w:jc w:val="both"/>
      </w:pPr>
    </w:p>
    <w:p w14:paraId="460A9544" w14:textId="77777777" w:rsidR="00604375" w:rsidRPr="007572A4" w:rsidRDefault="00604375" w:rsidP="007572A4">
      <w:pPr>
        <w:jc w:val="both"/>
      </w:pPr>
    </w:p>
    <w:p w14:paraId="1F0D239A" w14:textId="77777777" w:rsidR="00604375" w:rsidRPr="007572A4" w:rsidRDefault="00604375" w:rsidP="007572A4">
      <w:pPr>
        <w:jc w:val="both"/>
      </w:pPr>
      <w:r w:rsidRPr="007572A4">
        <w:t xml:space="preserve"> </w:t>
      </w:r>
    </w:p>
    <w:p w14:paraId="561B92E0" w14:textId="77777777" w:rsidR="00604375" w:rsidRPr="007572A4" w:rsidRDefault="00604375" w:rsidP="007572A4">
      <w:pPr>
        <w:jc w:val="both"/>
      </w:pPr>
    </w:p>
    <w:bookmarkEnd w:id="1"/>
    <w:p w14:paraId="7ADE8399" w14:textId="3FED18D8" w:rsidR="00604375" w:rsidRPr="00526EA5" w:rsidRDefault="00604375" w:rsidP="007572A4">
      <w:pPr>
        <w:jc w:val="both"/>
        <w:rPr>
          <w:sz w:val="22"/>
          <w:szCs w:val="22"/>
        </w:rPr>
      </w:pPr>
      <w:proofErr w:type="spellStart"/>
      <w:r w:rsidRPr="00526EA5">
        <w:rPr>
          <w:sz w:val="22"/>
          <w:szCs w:val="22"/>
        </w:rPr>
        <w:t>Tlga</w:t>
      </w:r>
      <w:proofErr w:type="spellEnd"/>
      <w:r w:rsidRPr="00526EA5">
        <w:rPr>
          <w:sz w:val="22"/>
          <w:szCs w:val="22"/>
        </w:rPr>
        <w:t xml:space="preserve">. Shirma Consuelo Cortes Sanmiguel      </w:t>
      </w:r>
      <w:r w:rsidR="00526EA5">
        <w:rPr>
          <w:sz w:val="22"/>
          <w:szCs w:val="22"/>
        </w:rPr>
        <w:t xml:space="preserve">  </w:t>
      </w:r>
      <w:r w:rsidRPr="00526EA5">
        <w:rPr>
          <w:sz w:val="22"/>
          <w:szCs w:val="22"/>
        </w:rPr>
        <w:t xml:space="preserve">Abg. Fausto Alejandro Moreno </w:t>
      </w:r>
      <w:proofErr w:type="spellStart"/>
      <w:r w:rsidRPr="00526EA5">
        <w:rPr>
          <w:sz w:val="22"/>
          <w:szCs w:val="22"/>
        </w:rPr>
        <w:t>Choud</w:t>
      </w:r>
      <w:proofErr w:type="spellEnd"/>
      <w:r w:rsidRPr="00526EA5">
        <w:rPr>
          <w:sz w:val="22"/>
          <w:szCs w:val="22"/>
        </w:rPr>
        <w:t xml:space="preserve">, </w:t>
      </w:r>
      <w:proofErr w:type="spellStart"/>
      <w:r w:rsidRPr="00526EA5">
        <w:rPr>
          <w:sz w:val="22"/>
          <w:szCs w:val="22"/>
        </w:rPr>
        <w:t>Msc</w:t>
      </w:r>
      <w:proofErr w:type="spellEnd"/>
      <w:r w:rsidRPr="00526EA5">
        <w:rPr>
          <w:sz w:val="22"/>
          <w:szCs w:val="22"/>
        </w:rPr>
        <w:t>.</w:t>
      </w:r>
    </w:p>
    <w:p w14:paraId="456B77D2" w14:textId="751580CA" w:rsidR="00604375" w:rsidRPr="00526EA5" w:rsidRDefault="00604375" w:rsidP="001662AB">
      <w:pPr>
        <w:ind w:left="420"/>
        <w:jc w:val="both"/>
        <w:rPr>
          <w:b/>
          <w:bCs/>
          <w:sz w:val="22"/>
          <w:szCs w:val="22"/>
        </w:rPr>
      </w:pPr>
      <w:r w:rsidRPr="00526EA5">
        <w:rPr>
          <w:b/>
          <w:bCs/>
          <w:sz w:val="22"/>
          <w:szCs w:val="22"/>
        </w:rPr>
        <w:t xml:space="preserve">ALCALDESA DEL CANTON        SECRETARIO GENERAL-   GADMFO </w:t>
      </w:r>
      <w:r w:rsidR="001662AB">
        <w:rPr>
          <w:b/>
          <w:bCs/>
          <w:sz w:val="22"/>
          <w:szCs w:val="22"/>
        </w:rPr>
        <w:t xml:space="preserve">                     </w:t>
      </w:r>
      <w:r w:rsidRPr="00526EA5">
        <w:rPr>
          <w:b/>
          <w:bCs/>
          <w:sz w:val="22"/>
          <w:szCs w:val="22"/>
        </w:rPr>
        <w:t xml:space="preserve">FRANCISCO DE ORELLANA   </w:t>
      </w:r>
    </w:p>
    <w:p w14:paraId="46E09B37" w14:textId="77777777" w:rsidR="00604375" w:rsidRPr="00526EA5" w:rsidRDefault="00604375" w:rsidP="007572A4">
      <w:pPr>
        <w:jc w:val="both"/>
        <w:rPr>
          <w:sz w:val="22"/>
          <w:szCs w:val="22"/>
        </w:rPr>
      </w:pPr>
    </w:p>
    <w:p w14:paraId="31AF6459" w14:textId="77777777" w:rsidR="00604375" w:rsidRPr="00526EA5" w:rsidRDefault="00604375" w:rsidP="007572A4">
      <w:pPr>
        <w:jc w:val="both"/>
        <w:rPr>
          <w:sz w:val="22"/>
          <w:szCs w:val="22"/>
        </w:rPr>
      </w:pPr>
    </w:p>
    <w:p w14:paraId="30A97C3B" w14:textId="54FAAAC3" w:rsidR="00604375" w:rsidRPr="00526EA5" w:rsidRDefault="00604375" w:rsidP="007572A4">
      <w:pPr>
        <w:jc w:val="both"/>
        <w:rPr>
          <w:sz w:val="22"/>
          <w:szCs w:val="22"/>
        </w:rPr>
      </w:pPr>
      <w:r w:rsidRPr="00526EA5">
        <w:rPr>
          <w:b/>
          <w:bCs/>
          <w:sz w:val="22"/>
          <w:szCs w:val="22"/>
        </w:rPr>
        <w:t>CERTIFICO:</w:t>
      </w:r>
      <w:r w:rsidRPr="00526EA5">
        <w:rPr>
          <w:sz w:val="22"/>
          <w:szCs w:val="22"/>
        </w:rPr>
        <w:t xml:space="preserve"> Que la </w:t>
      </w:r>
      <w:r w:rsidRPr="00526EA5">
        <w:rPr>
          <w:b/>
          <w:bCs/>
          <w:sz w:val="22"/>
          <w:szCs w:val="22"/>
        </w:rPr>
        <w:t>ORDENANZA SUSTITUTIVA PARA LA GESTIÓN INTEGRAL DE RESIDUOS/ DESECHOS SÓLIDOS NO PELIGROSOS Y DESECHOS SANITARIOS GENERADOS EN EL CANTON FRANCISCO DE ORELLANA</w:t>
      </w:r>
      <w:r w:rsidRPr="00526EA5">
        <w:rPr>
          <w:sz w:val="22"/>
          <w:szCs w:val="22"/>
        </w:rPr>
        <w:t xml:space="preserve">, fue conocida, discutida y aprobada, en primer y segundo debate, en sesiones ordinarias del 12 de noviembre y </w:t>
      </w:r>
      <w:r w:rsidR="001662AB">
        <w:rPr>
          <w:sz w:val="22"/>
          <w:szCs w:val="22"/>
        </w:rPr>
        <w:t>0</w:t>
      </w:r>
      <w:r w:rsidRPr="00526EA5">
        <w:rPr>
          <w:sz w:val="22"/>
          <w:szCs w:val="22"/>
        </w:rPr>
        <w:t>2 de diciembre de 2024, respectivamente y de conformidad con lo establecido en el inciso cuarto, del artículo 322 del COOTAD, remito a la señora Alcaldesa para su sanción.</w:t>
      </w:r>
    </w:p>
    <w:p w14:paraId="012DF704" w14:textId="77777777" w:rsidR="00604375" w:rsidRDefault="00604375" w:rsidP="007572A4">
      <w:pPr>
        <w:jc w:val="both"/>
        <w:rPr>
          <w:b/>
          <w:bCs/>
          <w:sz w:val="22"/>
          <w:szCs w:val="22"/>
        </w:rPr>
      </w:pPr>
      <w:r w:rsidRPr="00526EA5">
        <w:rPr>
          <w:b/>
          <w:bCs/>
          <w:sz w:val="22"/>
          <w:szCs w:val="22"/>
        </w:rPr>
        <w:t>Lo certifico:</w:t>
      </w:r>
    </w:p>
    <w:p w14:paraId="550E38A9" w14:textId="77777777" w:rsidR="001662AB" w:rsidRDefault="001662AB" w:rsidP="007572A4">
      <w:pPr>
        <w:jc w:val="both"/>
        <w:rPr>
          <w:b/>
          <w:bCs/>
          <w:sz w:val="22"/>
          <w:szCs w:val="22"/>
        </w:rPr>
      </w:pPr>
    </w:p>
    <w:p w14:paraId="5183D2D4" w14:textId="77777777" w:rsidR="001662AB" w:rsidRDefault="001662AB" w:rsidP="007572A4">
      <w:pPr>
        <w:jc w:val="both"/>
        <w:rPr>
          <w:b/>
          <w:bCs/>
          <w:sz w:val="22"/>
          <w:szCs w:val="22"/>
        </w:rPr>
      </w:pPr>
    </w:p>
    <w:p w14:paraId="32AE1A43" w14:textId="77777777" w:rsidR="001662AB" w:rsidRPr="00526EA5" w:rsidRDefault="001662AB" w:rsidP="007572A4">
      <w:pPr>
        <w:jc w:val="both"/>
        <w:rPr>
          <w:b/>
          <w:bCs/>
          <w:sz w:val="22"/>
          <w:szCs w:val="22"/>
        </w:rPr>
      </w:pPr>
    </w:p>
    <w:p w14:paraId="5B69FB0A" w14:textId="77777777" w:rsidR="00604375" w:rsidRPr="00526EA5" w:rsidRDefault="00604375" w:rsidP="007572A4">
      <w:pPr>
        <w:jc w:val="both"/>
        <w:rPr>
          <w:sz w:val="22"/>
          <w:szCs w:val="22"/>
        </w:rPr>
      </w:pPr>
    </w:p>
    <w:p w14:paraId="0BD09D62" w14:textId="77777777" w:rsidR="00604375" w:rsidRPr="00526EA5" w:rsidRDefault="00604375" w:rsidP="007572A4">
      <w:pPr>
        <w:jc w:val="both"/>
        <w:rPr>
          <w:sz w:val="22"/>
          <w:szCs w:val="22"/>
        </w:rPr>
      </w:pPr>
      <w:r w:rsidRPr="00526EA5">
        <w:rPr>
          <w:sz w:val="22"/>
          <w:szCs w:val="22"/>
        </w:rPr>
        <w:t xml:space="preserve">Ab. Fausto Alejandro Moreno </w:t>
      </w:r>
      <w:proofErr w:type="spellStart"/>
      <w:r w:rsidRPr="00526EA5">
        <w:rPr>
          <w:sz w:val="22"/>
          <w:szCs w:val="22"/>
        </w:rPr>
        <w:t>Choud</w:t>
      </w:r>
      <w:proofErr w:type="spellEnd"/>
      <w:r w:rsidRPr="00526EA5">
        <w:rPr>
          <w:sz w:val="22"/>
          <w:szCs w:val="22"/>
        </w:rPr>
        <w:t xml:space="preserve">, </w:t>
      </w:r>
      <w:proofErr w:type="spellStart"/>
      <w:r w:rsidRPr="00526EA5">
        <w:rPr>
          <w:sz w:val="22"/>
          <w:szCs w:val="22"/>
        </w:rPr>
        <w:t>Msc</w:t>
      </w:r>
      <w:proofErr w:type="spellEnd"/>
      <w:r w:rsidRPr="00526EA5">
        <w:rPr>
          <w:sz w:val="22"/>
          <w:szCs w:val="22"/>
        </w:rPr>
        <w:t>.</w:t>
      </w:r>
    </w:p>
    <w:p w14:paraId="5D326302" w14:textId="77777777" w:rsidR="00604375" w:rsidRPr="00526EA5" w:rsidRDefault="00604375" w:rsidP="007572A4">
      <w:pPr>
        <w:jc w:val="both"/>
        <w:rPr>
          <w:b/>
          <w:bCs/>
          <w:sz w:val="22"/>
          <w:szCs w:val="22"/>
        </w:rPr>
      </w:pPr>
      <w:r w:rsidRPr="00526EA5">
        <w:rPr>
          <w:b/>
          <w:bCs/>
          <w:sz w:val="22"/>
          <w:szCs w:val="22"/>
        </w:rPr>
        <w:t>SECRETARIO GENERAL-GADMFO</w:t>
      </w:r>
    </w:p>
    <w:p w14:paraId="710D3C95" w14:textId="77777777" w:rsidR="00604375" w:rsidRPr="00526EA5" w:rsidRDefault="00604375" w:rsidP="007572A4">
      <w:pPr>
        <w:jc w:val="both"/>
        <w:rPr>
          <w:sz w:val="22"/>
          <w:szCs w:val="22"/>
        </w:rPr>
      </w:pPr>
    </w:p>
    <w:p w14:paraId="23DA1FCF" w14:textId="409C553F" w:rsidR="00604375" w:rsidRDefault="00604375" w:rsidP="007572A4">
      <w:pPr>
        <w:jc w:val="both"/>
        <w:rPr>
          <w:sz w:val="22"/>
          <w:szCs w:val="22"/>
        </w:rPr>
      </w:pPr>
      <w:r w:rsidRPr="00526EA5">
        <w:rPr>
          <w:b/>
          <w:bCs/>
          <w:sz w:val="22"/>
          <w:szCs w:val="22"/>
        </w:rPr>
        <w:t>ALCALDÍA DEL GOBIERNO AUTÓNOMO DESCENTRALIZADO MUNICIPAL FRANCISCO DE ORELLANA</w:t>
      </w:r>
      <w:r w:rsidRPr="00526EA5">
        <w:rPr>
          <w:sz w:val="22"/>
          <w:szCs w:val="22"/>
        </w:rPr>
        <w:t xml:space="preserve">.- Francisco de Orellana, </w:t>
      </w:r>
      <w:r w:rsidRPr="001662AB">
        <w:rPr>
          <w:sz w:val="22"/>
          <w:szCs w:val="22"/>
        </w:rPr>
        <w:t xml:space="preserve">a los </w:t>
      </w:r>
      <w:r w:rsidR="001662AB" w:rsidRPr="001662AB">
        <w:rPr>
          <w:sz w:val="22"/>
          <w:szCs w:val="22"/>
        </w:rPr>
        <w:t>cuatro</w:t>
      </w:r>
      <w:r w:rsidRPr="001662AB">
        <w:rPr>
          <w:sz w:val="22"/>
          <w:szCs w:val="22"/>
        </w:rPr>
        <w:t xml:space="preserve"> días</w:t>
      </w:r>
      <w:r w:rsidRPr="00526EA5">
        <w:rPr>
          <w:sz w:val="22"/>
          <w:szCs w:val="22"/>
        </w:rPr>
        <w:t xml:space="preserve"> del mes de diciembre del dos mil veinticuatro.- </w:t>
      </w:r>
      <w:r w:rsidRPr="00526EA5">
        <w:rPr>
          <w:b/>
          <w:bCs/>
          <w:sz w:val="22"/>
          <w:szCs w:val="22"/>
        </w:rPr>
        <w:t>VISTOS:</w:t>
      </w:r>
      <w:r w:rsidRPr="00526EA5">
        <w:rPr>
          <w:sz w:val="22"/>
          <w:szCs w:val="22"/>
        </w:rPr>
        <w:t xml:space="preserve"> Por cuanto la </w:t>
      </w:r>
      <w:bookmarkStart w:id="4" w:name="_Hlk181009168"/>
      <w:r w:rsidRPr="00526EA5">
        <w:rPr>
          <w:b/>
          <w:bCs/>
          <w:sz w:val="22"/>
          <w:szCs w:val="22"/>
        </w:rPr>
        <w:t>ORDENANZA SUSTITUTIVA PARA LA GESTIÓN INTEGRAL DE RESIDUOS/ DESECHOS SÓLIDOS NO PELIGROSOS Y DESECHOS SANITARIOS GENERADOS EN EL CANTON FRANCISCO DE ORELLANA,</w:t>
      </w:r>
      <w:bookmarkEnd w:id="4"/>
      <w:r w:rsidRPr="00526EA5">
        <w:rPr>
          <w:sz w:val="22"/>
          <w:szCs w:val="22"/>
        </w:rPr>
        <w:t xml:space="preserve"> está de acuerdo a la Constitución y las leyes de la República, de conformidad con las disposiciones contenidas en el Art. 322 del Código Orgánico de Organización Territorial, Autonomía y Descentralización (COOTAD), SANCIONO la presente Ordenanza y ordeno su promulgación de acuerdo a los dispuesto en el artículo 324 del COOTAD.</w:t>
      </w:r>
    </w:p>
    <w:p w14:paraId="152D85AD" w14:textId="77777777" w:rsidR="001662AB" w:rsidRPr="00526EA5" w:rsidRDefault="001662AB" w:rsidP="007572A4">
      <w:pPr>
        <w:jc w:val="both"/>
        <w:rPr>
          <w:sz w:val="22"/>
          <w:szCs w:val="22"/>
        </w:rPr>
      </w:pPr>
    </w:p>
    <w:p w14:paraId="02030F76" w14:textId="77777777" w:rsidR="00604375" w:rsidRDefault="00604375" w:rsidP="007572A4">
      <w:pPr>
        <w:jc w:val="both"/>
        <w:rPr>
          <w:sz w:val="22"/>
          <w:szCs w:val="22"/>
        </w:rPr>
      </w:pPr>
    </w:p>
    <w:p w14:paraId="1B2A222E" w14:textId="77777777" w:rsidR="001662AB" w:rsidRPr="00526EA5" w:rsidRDefault="001662AB" w:rsidP="007572A4">
      <w:pPr>
        <w:jc w:val="both"/>
        <w:rPr>
          <w:sz w:val="22"/>
          <w:szCs w:val="22"/>
        </w:rPr>
      </w:pPr>
    </w:p>
    <w:p w14:paraId="4A74CB61" w14:textId="77777777" w:rsidR="00604375" w:rsidRPr="00526EA5" w:rsidRDefault="00604375" w:rsidP="007572A4">
      <w:pPr>
        <w:jc w:val="both"/>
        <w:rPr>
          <w:sz w:val="22"/>
          <w:szCs w:val="22"/>
        </w:rPr>
      </w:pPr>
    </w:p>
    <w:p w14:paraId="7DAB13D7" w14:textId="77777777" w:rsidR="00604375" w:rsidRPr="00526EA5" w:rsidRDefault="00604375" w:rsidP="007572A4">
      <w:pPr>
        <w:jc w:val="both"/>
        <w:rPr>
          <w:sz w:val="22"/>
          <w:szCs w:val="22"/>
        </w:rPr>
      </w:pPr>
    </w:p>
    <w:p w14:paraId="27251A84" w14:textId="77777777" w:rsidR="00604375" w:rsidRPr="00526EA5" w:rsidRDefault="00604375" w:rsidP="007572A4">
      <w:pPr>
        <w:jc w:val="both"/>
        <w:rPr>
          <w:sz w:val="22"/>
          <w:szCs w:val="22"/>
        </w:rPr>
      </w:pPr>
      <w:bookmarkStart w:id="5" w:name="_Hlk172880776"/>
      <w:proofErr w:type="spellStart"/>
      <w:r w:rsidRPr="00526EA5">
        <w:rPr>
          <w:sz w:val="22"/>
          <w:szCs w:val="22"/>
        </w:rPr>
        <w:t>Tlga</w:t>
      </w:r>
      <w:proofErr w:type="spellEnd"/>
      <w:r w:rsidRPr="00526EA5">
        <w:rPr>
          <w:sz w:val="22"/>
          <w:szCs w:val="22"/>
        </w:rPr>
        <w:t xml:space="preserve">. Shirma Consuelo Cortes Sanmiguel </w:t>
      </w:r>
    </w:p>
    <w:p w14:paraId="4F70DBC5" w14:textId="05DEEA05" w:rsidR="00604375" w:rsidRPr="00526EA5" w:rsidRDefault="00604375" w:rsidP="007572A4">
      <w:pPr>
        <w:jc w:val="both"/>
        <w:rPr>
          <w:b/>
          <w:bCs/>
          <w:sz w:val="22"/>
          <w:szCs w:val="22"/>
        </w:rPr>
      </w:pPr>
      <w:r w:rsidRPr="00526EA5">
        <w:rPr>
          <w:b/>
          <w:bCs/>
          <w:sz w:val="22"/>
          <w:szCs w:val="22"/>
        </w:rPr>
        <w:t>ALCALDESA DEL GOBIERNO AUTÓNOMO DESCENTRALIZADO MUNICIPAL FRANCISCO DE ORELLANA</w:t>
      </w:r>
      <w:bookmarkEnd w:id="5"/>
    </w:p>
    <w:p w14:paraId="37ABED0F" w14:textId="77777777" w:rsidR="00604375" w:rsidRPr="00526EA5" w:rsidRDefault="00604375" w:rsidP="007572A4">
      <w:pPr>
        <w:jc w:val="both"/>
        <w:rPr>
          <w:sz w:val="22"/>
          <w:szCs w:val="22"/>
        </w:rPr>
      </w:pPr>
    </w:p>
    <w:p w14:paraId="59B21FC8" w14:textId="77777777" w:rsidR="00604375" w:rsidRPr="00526EA5" w:rsidRDefault="00604375" w:rsidP="007572A4">
      <w:pPr>
        <w:jc w:val="both"/>
        <w:rPr>
          <w:sz w:val="22"/>
          <w:szCs w:val="22"/>
        </w:rPr>
      </w:pPr>
      <w:r w:rsidRPr="00526EA5">
        <w:rPr>
          <w:b/>
          <w:bCs/>
          <w:sz w:val="22"/>
          <w:szCs w:val="22"/>
        </w:rPr>
        <w:t>SECRETARÍA GENERAL DEL GOBIERNO AUTÓNOMO DESCENTRALIZADO MUNICIPAL FRANCISCO DE ORELLANA: CERTIFICO QUE</w:t>
      </w:r>
      <w:r w:rsidRPr="00526EA5">
        <w:rPr>
          <w:sz w:val="22"/>
          <w:szCs w:val="22"/>
        </w:rPr>
        <w:t xml:space="preserve"> la </w:t>
      </w:r>
      <w:proofErr w:type="spellStart"/>
      <w:r w:rsidRPr="00526EA5">
        <w:rPr>
          <w:sz w:val="22"/>
          <w:szCs w:val="22"/>
        </w:rPr>
        <w:t>Tlga</w:t>
      </w:r>
      <w:proofErr w:type="spellEnd"/>
      <w:r w:rsidRPr="00526EA5">
        <w:rPr>
          <w:sz w:val="22"/>
          <w:szCs w:val="22"/>
        </w:rPr>
        <w:t xml:space="preserve">. Shirma Consuelo Cortes Sanmiguel, Alcaldesa del Gobierno Autónomo Descentralizado Municipal </w:t>
      </w:r>
      <w:r w:rsidRPr="00526EA5">
        <w:rPr>
          <w:sz w:val="22"/>
          <w:szCs w:val="22"/>
        </w:rPr>
        <w:lastRenderedPageBreak/>
        <w:t xml:space="preserve">Francisco de Orellana, proveyó y firmó la </w:t>
      </w:r>
      <w:r w:rsidRPr="00526EA5">
        <w:rPr>
          <w:b/>
          <w:bCs/>
          <w:sz w:val="22"/>
          <w:szCs w:val="22"/>
        </w:rPr>
        <w:t>ORDENANZA SUSTITUTIVA PARA LA GESTIÓN INTEGRAL DE RESIDUOS/ DESECHOS SÓLIDOS NO PELIGROSOS Y DESECHOS SANITARIOS GENERADOS EN EL CANTON FRANCISCO DE ORELLANA</w:t>
      </w:r>
      <w:r w:rsidRPr="00526EA5">
        <w:rPr>
          <w:sz w:val="22"/>
          <w:szCs w:val="22"/>
        </w:rPr>
        <w:t>, en la fecha señalada.</w:t>
      </w:r>
    </w:p>
    <w:p w14:paraId="217A1280" w14:textId="77777777" w:rsidR="00604375" w:rsidRPr="00526EA5" w:rsidRDefault="00604375" w:rsidP="007572A4">
      <w:pPr>
        <w:jc w:val="both"/>
        <w:rPr>
          <w:sz w:val="22"/>
          <w:szCs w:val="22"/>
        </w:rPr>
      </w:pPr>
    </w:p>
    <w:p w14:paraId="63247FFB" w14:textId="77777777" w:rsidR="00604375" w:rsidRPr="00526EA5" w:rsidRDefault="00604375" w:rsidP="007572A4">
      <w:pPr>
        <w:jc w:val="both"/>
        <w:rPr>
          <w:b/>
          <w:bCs/>
          <w:sz w:val="22"/>
          <w:szCs w:val="22"/>
        </w:rPr>
      </w:pPr>
      <w:r w:rsidRPr="00526EA5">
        <w:rPr>
          <w:b/>
          <w:bCs/>
          <w:sz w:val="22"/>
          <w:szCs w:val="22"/>
        </w:rPr>
        <w:t>Lo certifico:</w:t>
      </w:r>
    </w:p>
    <w:p w14:paraId="0A4EA4F7" w14:textId="77777777" w:rsidR="00604375" w:rsidRPr="00526EA5" w:rsidRDefault="00604375" w:rsidP="007572A4">
      <w:pPr>
        <w:jc w:val="both"/>
        <w:rPr>
          <w:b/>
          <w:bCs/>
          <w:sz w:val="22"/>
          <w:szCs w:val="22"/>
        </w:rPr>
      </w:pPr>
    </w:p>
    <w:p w14:paraId="061B56F9" w14:textId="77777777" w:rsidR="00604375" w:rsidRDefault="00604375" w:rsidP="007572A4">
      <w:pPr>
        <w:jc w:val="both"/>
        <w:rPr>
          <w:sz w:val="22"/>
          <w:szCs w:val="22"/>
        </w:rPr>
      </w:pPr>
    </w:p>
    <w:p w14:paraId="29A2CE13" w14:textId="77777777" w:rsidR="001662AB" w:rsidRPr="00526EA5" w:rsidRDefault="001662AB" w:rsidP="007572A4">
      <w:pPr>
        <w:jc w:val="both"/>
        <w:rPr>
          <w:sz w:val="22"/>
          <w:szCs w:val="22"/>
        </w:rPr>
      </w:pPr>
    </w:p>
    <w:p w14:paraId="61E44D9F" w14:textId="77777777" w:rsidR="00604375" w:rsidRPr="00526EA5" w:rsidRDefault="00604375" w:rsidP="007572A4">
      <w:pPr>
        <w:jc w:val="both"/>
        <w:rPr>
          <w:sz w:val="22"/>
          <w:szCs w:val="22"/>
        </w:rPr>
      </w:pPr>
    </w:p>
    <w:p w14:paraId="0E82AB53" w14:textId="77777777" w:rsidR="00604375" w:rsidRPr="00526EA5" w:rsidRDefault="00604375" w:rsidP="007572A4">
      <w:pPr>
        <w:jc w:val="both"/>
        <w:rPr>
          <w:sz w:val="22"/>
          <w:szCs w:val="22"/>
        </w:rPr>
      </w:pPr>
    </w:p>
    <w:p w14:paraId="45F34B78" w14:textId="77777777" w:rsidR="00604375" w:rsidRPr="00526EA5" w:rsidRDefault="00604375" w:rsidP="007572A4">
      <w:pPr>
        <w:jc w:val="both"/>
        <w:rPr>
          <w:sz w:val="22"/>
          <w:szCs w:val="22"/>
        </w:rPr>
      </w:pPr>
      <w:r w:rsidRPr="00526EA5">
        <w:rPr>
          <w:sz w:val="22"/>
          <w:szCs w:val="22"/>
        </w:rPr>
        <w:t xml:space="preserve">Ab. Fausto Alejandro Moreno </w:t>
      </w:r>
      <w:proofErr w:type="spellStart"/>
      <w:r w:rsidRPr="00526EA5">
        <w:rPr>
          <w:sz w:val="22"/>
          <w:szCs w:val="22"/>
        </w:rPr>
        <w:t>Choud</w:t>
      </w:r>
      <w:proofErr w:type="spellEnd"/>
      <w:r w:rsidRPr="00526EA5">
        <w:rPr>
          <w:sz w:val="22"/>
          <w:szCs w:val="22"/>
        </w:rPr>
        <w:t xml:space="preserve">, </w:t>
      </w:r>
      <w:proofErr w:type="spellStart"/>
      <w:r w:rsidRPr="00526EA5">
        <w:rPr>
          <w:sz w:val="22"/>
          <w:szCs w:val="22"/>
        </w:rPr>
        <w:t>Msc</w:t>
      </w:r>
      <w:proofErr w:type="spellEnd"/>
      <w:r w:rsidRPr="00526EA5">
        <w:rPr>
          <w:sz w:val="22"/>
          <w:szCs w:val="22"/>
        </w:rPr>
        <w:t>.</w:t>
      </w:r>
    </w:p>
    <w:p w14:paraId="21A31CE7" w14:textId="77777777" w:rsidR="00604375" w:rsidRPr="00526EA5" w:rsidRDefault="00604375" w:rsidP="007572A4">
      <w:pPr>
        <w:jc w:val="both"/>
        <w:rPr>
          <w:b/>
          <w:bCs/>
          <w:sz w:val="22"/>
          <w:szCs w:val="22"/>
        </w:rPr>
      </w:pPr>
      <w:r w:rsidRPr="00526EA5">
        <w:rPr>
          <w:b/>
          <w:bCs/>
          <w:sz w:val="22"/>
          <w:szCs w:val="22"/>
        </w:rPr>
        <w:t>SECRETARIO GENERAL-GADMFO</w:t>
      </w:r>
    </w:p>
    <w:p w14:paraId="09988963" w14:textId="77777777" w:rsidR="00604375" w:rsidRPr="00526EA5" w:rsidRDefault="00604375" w:rsidP="007572A4">
      <w:pPr>
        <w:jc w:val="both"/>
        <w:rPr>
          <w:sz w:val="22"/>
          <w:szCs w:val="22"/>
        </w:rPr>
      </w:pPr>
    </w:p>
    <w:p w14:paraId="3BDB48AC" w14:textId="77777777" w:rsidR="00604375" w:rsidRPr="007572A4" w:rsidRDefault="00604375" w:rsidP="007572A4">
      <w:pPr>
        <w:jc w:val="both"/>
      </w:pPr>
    </w:p>
    <w:p w14:paraId="667FC0AE" w14:textId="77777777" w:rsidR="00604375" w:rsidRPr="007572A4" w:rsidRDefault="00604375" w:rsidP="007572A4">
      <w:pPr>
        <w:jc w:val="both"/>
      </w:pPr>
    </w:p>
    <w:p w14:paraId="32754655" w14:textId="5DFFB6DC" w:rsidR="00177FC4" w:rsidRPr="007572A4" w:rsidRDefault="00DA7960" w:rsidP="007572A4">
      <w:pPr>
        <w:jc w:val="both"/>
      </w:pPr>
      <w:r w:rsidRPr="007572A4">
        <w:t xml:space="preserve"> </w:t>
      </w:r>
      <w:bookmarkEnd w:id="0"/>
    </w:p>
    <w:sectPr w:rsidR="00177FC4" w:rsidRPr="007572A4" w:rsidSect="007572A4">
      <w:headerReference w:type="default" r:id="rId8"/>
      <w:footerReference w:type="default" r:id="rId9"/>
      <w:pgSz w:w="11906" w:h="16838"/>
      <w:pgMar w:top="1418" w:right="1983" w:bottom="426" w:left="1843"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3BF8B6" w14:textId="77777777" w:rsidR="003006BC" w:rsidRDefault="003006BC" w:rsidP="00F968CD">
      <w:r>
        <w:separator/>
      </w:r>
    </w:p>
  </w:endnote>
  <w:endnote w:type="continuationSeparator" w:id="0">
    <w:p w14:paraId="1B000109" w14:textId="77777777" w:rsidR="003006BC" w:rsidRDefault="003006BC" w:rsidP="00F96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FC2EC2" w14:textId="7E2F7D25" w:rsidR="00F968CD" w:rsidRPr="0061735B" w:rsidRDefault="00FE7D37" w:rsidP="00F968CD">
    <w:pPr>
      <w:ind w:left="-709"/>
      <w:jc w:val="both"/>
      <w:rPr>
        <w:rFonts w:ascii="Calibri" w:hAnsi="Calibri"/>
        <w:sz w:val="20"/>
        <w:szCs w:val="20"/>
      </w:rPr>
    </w:pPr>
    <w:r w:rsidRPr="0061735B">
      <w:rPr>
        <w:rFonts w:ascii="Calibri" w:hAnsi="Calibri"/>
        <w:b/>
        <w:noProof/>
        <w:sz w:val="13"/>
        <w:szCs w:val="13"/>
        <w:u w:val="single"/>
        <w:lang w:eastAsia="es-EC"/>
      </w:rPr>
      <w:drawing>
        <wp:anchor distT="0" distB="0" distL="114300" distR="114300" simplePos="0" relativeHeight="251659264" behindDoc="0" locked="0" layoutInCell="1" allowOverlap="1" wp14:anchorId="08CE05CD" wp14:editId="60C8F4F0">
          <wp:simplePos x="0" y="0"/>
          <wp:positionH relativeFrom="column">
            <wp:posOffset>2310154</wp:posOffset>
          </wp:positionH>
          <wp:positionV relativeFrom="paragraph">
            <wp:posOffset>-12504</wp:posOffset>
          </wp:positionV>
          <wp:extent cx="45719" cy="832085"/>
          <wp:effectExtent l="0" t="0" r="0" b="0"/>
          <wp:wrapNone/>
          <wp:docPr id="234191180" name="Imagen 234191180" descr="LIN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NE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61299" cy="111564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68CD" w:rsidRPr="0061735B">
      <w:rPr>
        <w:rFonts w:ascii="Calibri" w:hAnsi="Calibri"/>
        <w:noProof/>
        <w:sz w:val="20"/>
        <w:szCs w:val="20"/>
        <w:lang w:eastAsia="es-EC"/>
      </w:rPr>
      <w:drawing>
        <wp:anchor distT="0" distB="0" distL="114300" distR="114300" simplePos="0" relativeHeight="251662336" behindDoc="1" locked="0" layoutInCell="1" allowOverlap="1" wp14:anchorId="681F8ABB" wp14:editId="58CEF409">
          <wp:simplePos x="0" y="0"/>
          <wp:positionH relativeFrom="margin">
            <wp:posOffset>-296951</wp:posOffset>
          </wp:positionH>
          <wp:positionV relativeFrom="paragraph">
            <wp:posOffset>16943</wp:posOffset>
          </wp:positionV>
          <wp:extent cx="519485" cy="512064"/>
          <wp:effectExtent l="0" t="0" r="0" b="0"/>
          <wp:wrapNone/>
          <wp:docPr id="1337375514" name="Imagen 1337375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e.jpg"/>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523436" cy="51595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68CD" w:rsidRPr="0061735B">
      <w:rPr>
        <w:rFonts w:ascii="Calibri" w:hAnsi="Calibri"/>
        <w:sz w:val="20"/>
        <w:szCs w:val="20"/>
      </w:rPr>
      <w:t xml:space="preserve">                              </w:t>
    </w:r>
    <w:bookmarkStart w:id="6" w:name="_Hlk162356425"/>
    <w:r w:rsidR="00F968CD" w:rsidRPr="0061735B">
      <w:rPr>
        <w:rFonts w:ascii="Calibri" w:hAnsi="Calibri"/>
        <w:sz w:val="20"/>
        <w:szCs w:val="20"/>
      </w:rPr>
      <w:t>www.orellana.gob.ec</w:t>
    </w:r>
    <w:r w:rsidR="00F968CD" w:rsidRPr="0061735B">
      <w:rPr>
        <w:rFonts w:ascii="Calibri" w:hAnsi="Calibri"/>
        <w:sz w:val="20"/>
        <w:szCs w:val="20"/>
      </w:rPr>
      <w:tab/>
    </w:r>
    <w:r w:rsidR="00F968CD" w:rsidRPr="0061735B">
      <w:rPr>
        <w:rFonts w:ascii="Calibri" w:hAnsi="Calibri"/>
        <w:sz w:val="20"/>
        <w:szCs w:val="20"/>
      </w:rPr>
      <w:tab/>
    </w:r>
    <w:r w:rsidR="00F968CD" w:rsidRPr="0061735B">
      <w:rPr>
        <w:rFonts w:ascii="Calibri" w:hAnsi="Calibri"/>
        <w:sz w:val="20"/>
        <w:szCs w:val="20"/>
      </w:rPr>
      <w:tab/>
    </w:r>
    <w:r w:rsidR="00F968CD" w:rsidRPr="0061735B">
      <w:rPr>
        <w:rFonts w:ascii="Calibri" w:hAnsi="Calibri"/>
        <w:sz w:val="20"/>
        <w:szCs w:val="20"/>
      </w:rPr>
      <w:tab/>
    </w:r>
    <w:r w:rsidR="00F968CD" w:rsidRPr="0061735B">
      <w:rPr>
        <w:rFonts w:ascii="Calibri" w:hAnsi="Calibri"/>
        <w:sz w:val="20"/>
        <w:szCs w:val="20"/>
      </w:rPr>
      <w:tab/>
    </w:r>
    <w:r w:rsidR="00F968CD" w:rsidRPr="0061735B">
      <w:rPr>
        <w:rFonts w:ascii="Calibri" w:hAnsi="Calibri"/>
        <w:sz w:val="20"/>
        <w:szCs w:val="20"/>
      </w:rPr>
      <w:tab/>
      <w:t xml:space="preserve"> </w:t>
    </w:r>
    <w:r w:rsidR="00F968CD" w:rsidRPr="0061735B">
      <w:rPr>
        <w:rFonts w:ascii="Calibri" w:hAnsi="Calibri"/>
        <w:b/>
        <w:sz w:val="20"/>
        <w:szCs w:val="20"/>
      </w:rPr>
      <w:t>CONCEJO UNICIPAL</w:t>
    </w:r>
  </w:p>
  <w:p w14:paraId="399AC30F" w14:textId="1B7A9719" w:rsidR="00F968CD" w:rsidRPr="0061735B" w:rsidRDefault="00F968CD" w:rsidP="00F968CD">
    <w:pPr>
      <w:ind w:left="709" w:hanging="1418"/>
      <w:rPr>
        <w:rFonts w:ascii="Calibri" w:hAnsi="Calibri"/>
        <w:sz w:val="20"/>
        <w:szCs w:val="20"/>
      </w:rPr>
    </w:pPr>
    <w:r w:rsidRPr="0061735B">
      <w:rPr>
        <w:rFonts w:ascii="Calibri" w:hAnsi="Calibri"/>
        <w:b/>
        <w:sz w:val="20"/>
        <w:szCs w:val="20"/>
      </w:rPr>
      <w:t xml:space="preserve">                              Francisco de Orellana – Ecuador     </w:t>
    </w:r>
    <w:r w:rsidRPr="0061735B">
      <w:rPr>
        <w:rFonts w:ascii="Calibri" w:hAnsi="Calibri"/>
        <w:sz w:val="20"/>
        <w:szCs w:val="20"/>
      </w:rPr>
      <w:tab/>
    </w:r>
    <w:r w:rsidRPr="0061735B">
      <w:rPr>
        <w:rFonts w:ascii="Calibri" w:hAnsi="Calibri"/>
        <w:sz w:val="20"/>
        <w:szCs w:val="20"/>
      </w:rPr>
      <w:tab/>
    </w:r>
    <w:r w:rsidRPr="0061735B">
      <w:rPr>
        <w:rFonts w:ascii="Calibri" w:hAnsi="Calibri"/>
        <w:sz w:val="20"/>
        <w:szCs w:val="20"/>
      </w:rPr>
      <w:tab/>
      <w:t xml:space="preserve">                             </w:t>
    </w:r>
    <w:r w:rsidRPr="0061735B">
      <w:rPr>
        <w:rFonts w:ascii="Calibri" w:hAnsi="Calibri"/>
        <w:b/>
        <w:sz w:val="20"/>
        <w:szCs w:val="20"/>
      </w:rPr>
      <w:t xml:space="preserve">Telf. </w:t>
    </w:r>
    <w:r w:rsidRPr="0061735B">
      <w:rPr>
        <w:rFonts w:ascii="Calibri" w:hAnsi="Calibri"/>
        <w:sz w:val="20"/>
        <w:szCs w:val="20"/>
      </w:rPr>
      <w:t>062999060</w:t>
    </w:r>
    <w:r w:rsidRPr="0061735B">
      <w:rPr>
        <w:rFonts w:ascii="Calibri" w:hAnsi="Calibri"/>
        <w:b/>
        <w:sz w:val="20"/>
        <w:szCs w:val="20"/>
      </w:rPr>
      <w:t>ext. 1010</w:t>
    </w:r>
  </w:p>
  <w:p w14:paraId="7B0997CA" w14:textId="2D0D027F" w:rsidR="00F968CD" w:rsidRPr="0061735B" w:rsidRDefault="00F968CD" w:rsidP="00FE7D37">
    <w:pPr>
      <w:ind w:left="709" w:hanging="1418"/>
      <w:rPr>
        <w:rFonts w:ascii="Calibri" w:hAnsi="Calibri"/>
        <w:sz w:val="20"/>
        <w:szCs w:val="20"/>
      </w:rPr>
    </w:pPr>
    <w:r w:rsidRPr="0061735B">
      <w:rPr>
        <w:rFonts w:ascii="Calibri" w:hAnsi="Calibri"/>
        <w:sz w:val="20"/>
        <w:szCs w:val="20"/>
      </w:rPr>
      <w:t xml:space="preserve">                              Calle Napo 11-05 y </w:t>
    </w:r>
    <w:proofErr w:type="spellStart"/>
    <w:r w:rsidRPr="0061735B">
      <w:rPr>
        <w:rFonts w:ascii="Calibri" w:hAnsi="Calibri"/>
        <w:sz w:val="20"/>
        <w:szCs w:val="20"/>
      </w:rPr>
      <w:t>Uquillas</w:t>
    </w:r>
    <w:proofErr w:type="spellEnd"/>
    <w:r w:rsidRPr="0061735B">
      <w:rPr>
        <w:rFonts w:ascii="Calibri" w:hAnsi="Calibri"/>
        <w:b/>
        <w:sz w:val="20"/>
        <w:szCs w:val="20"/>
      </w:rPr>
      <w:t xml:space="preserve">                                                   </w:t>
    </w:r>
    <w:bookmarkEnd w:id="6"/>
  </w:p>
  <w:p w14:paraId="5C240E48" w14:textId="77777777" w:rsidR="00F968CD" w:rsidRDefault="00F968C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281708" w14:textId="77777777" w:rsidR="003006BC" w:rsidRDefault="003006BC" w:rsidP="00F968CD">
      <w:r>
        <w:separator/>
      </w:r>
    </w:p>
  </w:footnote>
  <w:footnote w:type="continuationSeparator" w:id="0">
    <w:p w14:paraId="73DD85F5" w14:textId="77777777" w:rsidR="003006BC" w:rsidRDefault="003006BC" w:rsidP="00F968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453609" w14:textId="1C68FDC0" w:rsidR="00F968CD" w:rsidRDefault="00F968CD" w:rsidP="00793675">
    <w:pPr>
      <w:pStyle w:val="Encabezado"/>
      <w:tabs>
        <w:tab w:val="clear" w:pos="4252"/>
        <w:tab w:val="clear" w:pos="8504"/>
        <w:tab w:val="left" w:pos="2857"/>
      </w:tabs>
    </w:pPr>
    <w:r w:rsidRPr="0061735B">
      <w:rPr>
        <w:rFonts w:ascii="Calibri Light" w:hAnsi="Calibri Light" w:cs="Arial"/>
        <w:b/>
        <w:noProof/>
        <w:color w:val="000000"/>
        <w:sz w:val="12"/>
        <w:szCs w:val="12"/>
        <w:lang w:eastAsia="es-EC"/>
      </w:rPr>
      <w:drawing>
        <wp:anchor distT="0" distB="0" distL="114300" distR="114300" simplePos="0" relativeHeight="251655168" behindDoc="1" locked="0" layoutInCell="1" allowOverlap="1" wp14:anchorId="6440A104" wp14:editId="4CF99ADD">
          <wp:simplePos x="0" y="0"/>
          <wp:positionH relativeFrom="margin">
            <wp:posOffset>-1173480</wp:posOffset>
          </wp:positionH>
          <wp:positionV relativeFrom="paragraph">
            <wp:posOffset>-493217</wp:posOffset>
          </wp:positionV>
          <wp:extent cx="8020050" cy="10610850"/>
          <wp:effectExtent l="0" t="0" r="0" b="0"/>
          <wp:wrapNone/>
          <wp:docPr id="567933190" name="Imagen 567933190" descr="MARCA-DE-AGUA-A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RCA-DE-AGUA-A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20050" cy="10610850"/>
                  </a:xfrm>
                  <a:prstGeom prst="rect">
                    <a:avLst/>
                  </a:prstGeom>
                  <a:noFill/>
                  <a:ln>
                    <a:noFill/>
                  </a:ln>
                </pic:spPr>
              </pic:pic>
            </a:graphicData>
          </a:graphic>
          <wp14:sizeRelV relativeFrom="margin">
            <wp14:pctHeight>0</wp14:pctHeight>
          </wp14:sizeRelV>
        </wp:anchor>
      </w:drawing>
    </w:r>
    <w:r w:rsidRPr="0061735B">
      <w:rPr>
        <w:rFonts w:ascii="Calibri Light" w:hAnsi="Calibri Light" w:cs="Arial"/>
        <w:b/>
        <w:noProof/>
        <w:color w:val="000000"/>
        <w:sz w:val="12"/>
        <w:szCs w:val="12"/>
        <w:lang w:eastAsia="es-EC"/>
      </w:rPr>
      <w:drawing>
        <wp:anchor distT="0" distB="0" distL="114300" distR="114300" simplePos="0" relativeHeight="251653120" behindDoc="1" locked="0" layoutInCell="1" allowOverlap="1" wp14:anchorId="2FC92CEB" wp14:editId="7860B9F0">
          <wp:simplePos x="0" y="0"/>
          <wp:positionH relativeFrom="margin">
            <wp:align>left</wp:align>
          </wp:positionH>
          <wp:positionV relativeFrom="paragraph">
            <wp:posOffset>-238760</wp:posOffset>
          </wp:positionV>
          <wp:extent cx="2268855" cy="685800"/>
          <wp:effectExtent l="0" t="0" r="0" b="0"/>
          <wp:wrapNone/>
          <wp:docPr id="1289991385" name="Imagen 1289991385" descr="encabeza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cabezad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68855" cy="685800"/>
                  </a:xfrm>
                  <a:prstGeom prst="rect">
                    <a:avLst/>
                  </a:prstGeom>
                  <a:noFill/>
                  <a:ln>
                    <a:noFill/>
                  </a:ln>
                </pic:spPr>
              </pic:pic>
            </a:graphicData>
          </a:graphic>
        </wp:anchor>
      </w:drawing>
    </w:r>
    <w:r w:rsidR="0079367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6B063FC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176252C5"/>
    <w:multiLevelType w:val="hybridMultilevel"/>
    <w:tmpl w:val="9EB2BB5A"/>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 w15:restartNumberingAfterBreak="0">
    <w:nsid w:val="17E56490"/>
    <w:multiLevelType w:val="hybridMultilevel"/>
    <w:tmpl w:val="B432920E"/>
    <w:lvl w:ilvl="0" w:tplc="300A0015">
      <w:start w:val="1"/>
      <w:numFmt w:val="upperLetter"/>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 w15:restartNumberingAfterBreak="0">
    <w:nsid w:val="1B194684"/>
    <w:multiLevelType w:val="hybridMultilevel"/>
    <w:tmpl w:val="15FEFFAE"/>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 w15:restartNumberingAfterBreak="0">
    <w:nsid w:val="3089384D"/>
    <w:multiLevelType w:val="hybridMultilevel"/>
    <w:tmpl w:val="3CB41D1E"/>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5" w15:restartNumberingAfterBreak="0">
    <w:nsid w:val="38067F16"/>
    <w:multiLevelType w:val="hybridMultilevel"/>
    <w:tmpl w:val="E90639D4"/>
    <w:lvl w:ilvl="0" w:tplc="DC94B9B8">
      <w:start w:val="1"/>
      <w:numFmt w:val="lowerLetter"/>
      <w:lvlText w:val="%1."/>
      <w:lvlJc w:val="left"/>
      <w:pPr>
        <w:ind w:left="720" w:hanging="360"/>
      </w:pPr>
      <w:rPr>
        <w:b/>
        <w:bCs/>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6" w15:restartNumberingAfterBreak="0">
    <w:nsid w:val="3E7552E9"/>
    <w:multiLevelType w:val="hybridMultilevel"/>
    <w:tmpl w:val="E76A8A4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 w15:restartNumberingAfterBreak="0">
    <w:nsid w:val="40AC3DF6"/>
    <w:multiLevelType w:val="hybridMultilevel"/>
    <w:tmpl w:val="33FA7AAC"/>
    <w:lvl w:ilvl="0" w:tplc="B9B26B5E">
      <w:start w:val="1"/>
      <w:numFmt w:val="low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9C00E5D"/>
    <w:multiLevelType w:val="hybridMultilevel"/>
    <w:tmpl w:val="61A8F8F6"/>
    <w:lvl w:ilvl="0" w:tplc="B9B26B5E">
      <w:start w:val="1"/>
      <w:numFmt w:val="lowerLetter"/>
      <w:lvlText w:val="%1."/>
      <w:lvlJc w:val="left"/>
      <w:pPr>
        <w:ind w:left="720" w:hanging="360"/>
      </w:pPr>
      <w:rPr>
        <w:b/>
        <w:bCs/>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9" w15:restartNumberingAfterBreak="0">
    <w:nsid w:val="4AB018A2"/>
    <w:multiLevelType w:val="hybridMultilevel"/>
    <w:tmpl w:val="7B8C251E"/>
    <w:lvl w:ilvl="0" w:tplc="B9B26B5E">
      <w:start w:val="1"/>
      <w:numFmt w:val="lowerLetter"/>
      <w:lvlText w:val="%1."/>
      <w:lvlJc w:val="left"/>
      <w:pPr>
        <w:ind w:left="720" w:hanging="360"/>
      </w:pPr>
      <w:rPr>
        <w:b/>
        <w:bCs/>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0" w15:restartNumberingAfterBreak="0">
    <w:nsid w:val="50E10676"/>
    <w:multiLevelType w:val="hybridMultilevel"/>
    <w:tmpl w:val="2D8CD1B6"/>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1" w15:restartNumberingAfterBreak="0">
    <w:nsid w:val="59D05B88"/>
    <w:multiLevelType w:val="hybridMultilevel"/>
    <w:tmpl w:val="8D5EF74E"/>
    <w:lvl w:ilvl="0" w:tplc="B9B26B5E">
      <w:start w:val="1"/>
      <w:numFmt w:val="lowerLetter"/>
      <w:lvlText w:val="%1."/>
      <w:lvlJc w:val="left"/>
      <w:pPr>
        <w:ind w:left="720" w:hanging="360"/>
      </w:pPr>
      <w:rPr>
        <w:b/>
        <w:bCs/>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2" w15:restartNumberingAfterBreak="0">
    <w:nsid w:val="5FFD3ADA"/>
    <w:multiLevelType w:val="hybridMultilevel"/>
    <w:tmpl w:val="CBBEB7B0"/>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3" w15:restartNumberingAfterBreak="0">
    <w:nsid w:val="61BF1794"/>
    <w:multiLevelType w:val="hybridMultilevel"/>
    <w:tmpl w:val="7D244ABC"/>
    <w:lvl w:ilvl="0" w:tplc="B9B26B5E">
      <w:start w:val="1"/>
      <w:numFmt w:val="lowerLetter"/>
      <w:lvlText w:val="%1."/>
      <w:lvlJc w:val="left"/>
      <w:pPr>
        <w:ind w:left="720" w:hanging="360"/>
      </w:pPr>
      <w:rPr>
        <w:b/>
        <w:bCs/>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4" w15:restartNumberingAfterBreak="0">
    <w:nsid w:val="63C954C4"/>
    <w:multiLevelType w:val="hybridMultilevel"/>
    <w:tmpl w:val="51443860"/>
    <w:lvl w:ilvl="0" w:tplc="B9B26B5E">
      <w:start w:val="1"/>
      <w:numFmt w:val="lowerLetter"/>
      <w:lvlText w:val="%1."/>
      <w:lvlJc w:val="left"/>
      <w:pPr>
        <w:ind w:left="720" w:hanging="360"/>
      </w:pPr>
      <w:rPr>
        <w:b/>
        <w:bCs/>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5" w15:restartNumberingAfterBreak="0">
    <w:nsid w:val="64777461"/>
    <w:multiLevelType w:val="hybridMultilevel"/>
    <w:tmpl w:val="D8944094"/>
    <w:lvl w:ilvl="0" w:tplc="B9B26B5E">
      <w:start w:val="1"/>
      <w:numFmt w:val="lowerLetter"/>
      <w:lvlText w:val="%1."/>
      <w:lvlJc w:val="left"/>
      <w:pPr>
        <w:ind w:left="720" w:hanging="360"/>
      </w:pPr>
      <w:rPr>
        <w:b/>
        <w:bCs/>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6" w15:restartNumberingAfterBreak="0">
    <w:nsid w:val="6F723ACA"/>
    <w:multiLevelType w:val="hybridMultilevel"/>
    <w:tmpl w:val="512C63C6"/>
    <w:lvl w:ilvl="0" w:tplc="B9B26B5E">
      <w:start w:val="1"/>
      <w:numFmt w:val="lowerLetter"/>
      <w:lvlText w:val="%1."/>
      <w:lvlJc w:val="left"/>
      <w:pPr>
        <w:ind w:left="720" w:hanging="360"/>
      </w:pPr>
      <w:rPr>
        <w:b/>
        <w:bCs/>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7" w15:restartNumberingAfterBreak="0">
    <w:nsid w:val="743605D3"/>
    <w:multiLevelType w:val="hybridMultilevel"/>
    <w:tmpl w:val="B41E90B4"/>
    <w:lvl w:ilvl="0" w:tplc="300A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49336217">
    <w:abstractNumId w:val="0"/>
  </w:num>
  <w:num w:numId="2" w16cid:durableId="1482890167">
    <w:abstractNumId w:val="7"/>
  </w:num>
  <w:num w:numId="3" w16cid:durableId="713504893">
    <w:abstractNumId w:val="15"/>
  </w:num>
  <w:num w:numId="4" w16cid:durableId="1773012917">
    <w:abstractNumId w:val="9"/>
  </w:num>
  <w:num w:numId="5" w16cid:durableId="721905719">
    <w:abstractNumId w:val="11"/>
  </w:num>
  <w:num w:numId="6" w16cid:durableId="1655790363">
    <w:abstractNumId w:val="14"/>
  </w:num>
  <w:num w:numId="7" w16cid:durableId="1361737784">
    <w:abstractNumId w:val="13"/>
  </w:num>
  <w:num w:numId="8" w16cid:durableId="1104838052">
    <w:abstractNumId w:val="8"/>
  </w:num>
  <w:num w:numId="9" w16cid:durableId="596595901">
    <w:abstractNumId w:val="4"/>
  </w:num>
  <w:num w:numId="10" w16cid:durableId="1485318656">
    <w:abstractNumId w:val="16"/>
  </w:num>
  <w:num w:numId="11" w16cid:durableId="1538814877">
    <w:abstractNumId w:val="2"/>
  </w:num>
  <w:num w:numId="12" w16cid:durableId="725569328">
    <w:abstractNumId w:val="1"/>
  </w:num>
  <w:num w:numId="13" w16cid:durableId="801968344">
    <w:abstractNumId w:val="17"/>
  </w:num>
  <w:num w:numId="14" w16cid:durableId="524905494">
    <w:abstractNumId w:val="10"/>
  </w:num>
  <w:num w:numId="15" w16cid:durableId="870799731">
    <w:abstractNumId w:val="12"/>
  </w:num>
  <w:num w:numId="16" w16cid:durableId="1017658769">
    <w:abstractNumId w:val="3"/>
  </w:num>
  <w:num w:numId="17" w16cid:durableId="1717779547">
    <w:abstractNumId w:val="6"/>
  </w:num>
  <w:num w:numId="18" w16cid:durableId="2037190864">
    <w:abstractNumId w:val="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968CD"/>
    <w:rsid w:val="000000A8"/>
    <w:rsid w:val="00001747"/>
    <w:rsid w:val="000055A9"/>
    <w:rsid w:val="00005D63"/>
    <w:rsid w:val="00007A39"/>
    <w:rsid w:val="00007B77"/>
    <w:rsid w:val="000100E0"/>
    <w:rsid w:val="000101DD"/>
    <w:rsid w:val="00010403"/>
    <w:rsid w:val="00010BC3"/>
    <w:rsid w:val="00011391"/>
    <w:rsid w:val="00011DC4"/>
    <w:rsid w:val="000123CF"/>
    <w:rsid w:val="00013424"/>
    <w:rsid w:val="00014739"/>
    <w:rsid w:val="000158B6"/>
    <w:rsid w:val="00015EB7"/>
    <w:rsid w:val="00017856"/>
    <w:rsid w:val="00020A0D"/>
    <w:rsid w:val="00020D79"/>
    <w:rsid w:val="000218F3"/>
    <w:rsid w:val="00021B69"/>
    <w:rsid w:val="00021C73"/>
    <w:rsid w:val="00021FE9"/>
    <w:rsid w:val="0002299B"/>
    <w:rsid w:val="00023B5F"/>
    <w:rsid w:val="00023E3B"/>
    <w:rsid w:val="000259BD"/>
    <w:rsid w:val="000311CB"/>
    <w:rsid w:val="00032028"/>
    <w:rsid w:val="00032883"/>
    <w:rsid w:val="00032E80"/>
    <w:rsid w:val="000379BE"/>
    <w:rsid w:val="00037C20"/>
    <w:rsid w:val="00037C42"/>
    <w:rsid w:val="000411D7"/>
    <w:rsid w:val="0004133B"/>
    <w:rsid w:val="000414D9"/>
    <w:rsid w:val="00041648"/>
    <w:rsid w:val="0004247E"/>
    <w:rsid w:val="000428CA"/>
    <w:rsid w:val="0004450F"/>
    <w:rsid w:val="000467FD"/>
    <w:rsid w:val="00051E51"/>
    <w:rsid w:val="00054CBF"/>
    <w:rsid w:val="000555D7"/>
    <w:rsid w:val="00055A5D"/>
    <w:rsid w:val="00056AB7"/>
    <w:rsid w:val="00057185"/>
    <w:rsid w:val="00057F9B"/>
    <w:rsid w:val="00062E3F"/>
    <w:rsid w:val="00064407"/>
    <w:rsid w:val="00065EE4"/>
    <w:rsid w:val="00066344"/>
    <w:rsid w:val="0006654B"/>
    <w:rsid w:val="000665B5"/>
    <w:rsid w:val="00066FA7"/>
    <w:rsid w:val="000670E8"/>
    <w:rsid w:val="0006729C"/>
    <w:rsid w:val="000672B8"/>
    <w:rsid w:val="000678BE"/>
    <w:rsid w:val="00067BE8"/>
    <w:rsid w:val="0007025C"/>
    <w:rsid w:val="00070503"/>
    <w:rsid w:val="00071149"/>
    <w:rsid w:val="00074A9C"/>
    <w:rsid w:val="00077896"/>
    <w:rsid w:val="00080B40"/>
    <w:rsid w:val="00081125"/>
    <w:rsid w:val="00081C45"/>
    <w:rsid w:val="000823C8"/>
    <w:rsid w:val="00084B88"/>
    <w:rsid w:val="00085445"/>
    <w:rsid w:val="00087593"/>
    <w:rsid w:val="00090D96"/>
    <w:rsid w:val="00091F91"/>
    <w:rsid w:val="00093F43"/>
    <w:rsid w:val="000945B2"/>
    <w:rsid w:val="00094757"/>
    <w:rsid w:val="000951EC"/>
    <w:rsid w:val="00095676"/>
    <w:rsid w:val="00095A85"/>
    <w:rsid w:val="00095F93"/>
    <w:rsid w:val="00097B2C"/>
    <w:rsid w:val="000A0859"/>
    <w:rsid w:val="000A0B23"/>
    <w:rsid w:val="000A251E"/>
    <w:rsid w:val="000A3F9A"/>
    <w:rsid w:val="000A4DA7"/>
    <w:rsid w:val="000A54B6"/>
    <w:rsid w:val="000B0F54"/>
    <w:rsid w:val="000B2143"/>
    <w:rsid w:val="000B21F7"/>
    <w:rsid w:val="000B2A64"/>
    <w:rsid w:val="000B2FAA"/>
    <w:rsid w:val="000B45B1"/>
    <w:rsid w:val="000B4F7D"/>
    <w:rsid w:val="000B6092"/>
    <w:rsid w:val="000B6B54"/>
    <w:rsid w:val="000B6BDD"/>
    <w:rsid w:val="000C0ED0"/>
    <w:rsid w:val="000C13DA"/>
    <w:rsid w:val="000C24FE"/>
    <w:rsid w:val="000C2ECF"/>
    <w:rsid w:val="000C34F8"/>
    <w:rsid w:val="000C520D"/>
    <w:rsid w:val="000C561F"/>
    <w:rsid w:val="000C5EA4"/>
    <w:rsid w:val="000C6AA0"/>
    <w:rsid w:val="000C6FB1"/>
    <w:rsid w:val="000C7958"/>
    <w:rsid w:val="000D1A54"/>
    <w:rsid w:val="000D26A1"/>
    <w:rsid w:val="000D2AD9"/>
    <w:rsid w:val="000D3FF0"/>
    <w:rsid w:val="000D43F0"/>
    <w:rsid w:val="000D4A0D"/>
    <w:rsid w:val="000D6AD0"/>
    <w:rsid w:val="000E116D"/>
    <w:rsid w:val="000E145A"/>
    <w:rsid w:val="000E1D08"/>
    <w:rsid w:val="000E3CBA"/>
    <w:rsid w:val="000E446F"/>
    <w:rsid w:val="000E463F"/>
    <w:rsid w:val="000E7EC0"/>
    <w:rsid w:val="000F0186"/>
    <w:rsid w:val="000F192D"/>
    <w:rsid w:val="000F205C"/>
    <w:rsid w:val="000F5BE0"/>
    <w:rsid w:val="0010049D"/>
    <w:rsid w:val="00100C12"/>
    <w:rsid w:val="00101077"/>
    <w:rsid w:val="00101FBA"/>
    <w:rsid w:val="0010206E"/>
    <w:rsid w:val="001021F7"/>
    <w:rsid w:val="00102ACE"/>
    <w:rsid w:val="00103B55"/>
    <w:rsid w:val="00104FF6"/>
    <w:rsid w:val="0010528E"/>
    <w:rsid w:val="00105C1E"/>
    <w:rsid w:val="00107F5A"/>
    <w:rsid w:val="001105B6"/>
    <w:rsid w:val="0011282A"/>
    <w:rsid w:val="00112A53"/>
    <w:rsid w:val="00117123"/>
    <w:rsid w:val="00120BB3"/>
    <w:rsid w:val="00121793"/>
    <w:rsid w:val="00121D2D"/>
    <w:rsid w:val="00121E45"/>
    <w:rsid w:val="001234A1"/>
    <w:rsid w:val="00124A53"/>
    <w:rsid w:val="0012560D"/>
    <w:rsid w:val="001319F9"/>
    <w:rsid w:val="00131EBC"/>
    <w:rsid w:val="0013269C"/>
    <w:rsid w:val="00133752"/>
    <w:rsid w:val="00134075"/>
    <w:rsid w:val="00135A53"/>
    <w:rsid w:val="001363C7"/>
    <w:rsid w:val="0013737E"/>
    <w:rsid w:val="00137421"/>
    <w:rsid w:val="001410A6"/>
    <w:rsid w:val="001413F7"/>
    <w:rsid w:val="00141C8E"/>
    <w:rsid w:val="001426E5"/>
    <w:rsid w:val="00142830"/>
    <w:rsid w:val="00142932"/>
    <w:rsid w:val="00143620"/>
    <w:rsid w:val="001436E1"/>
    <w:rsid w:val="00144B35"/>
    <w:rsid w:val="00146B02"/>
    <w:rsid w:val="001475FE"/>
    <w:rsid w:val="00147765"/>
    <w:rsid w:val="001519BA"/>
    <w:rsid w:val="001529D5"/>
    <w:rsid w:val="00152F97"/>
    <w:rsid w:val="00154F6A"/>
    <w:rsid w:val="00155D56"/>
    <w:rsid w:val="001565F9"/>
    <w:rsid w:val="00156B7B"/>
    <w:rsid w:val="00157316"/>
    <w:rsid w:val="0016189D"/>
    <w:rsid w:val="00162119"/>
    <w:rsid w:val="00162384"/>
    <w:rsid w:val="001623BF"/>
    <w:rsid w:val="001628B9"/>
    <w:rsid w:val="00163A7F"/>
    <w:rsid w:val="001645B8"/>
    <w:rsid w:val="00164736"/>
    <w:rsid w:val="001662AB"/>
    <w:rsid w:val="001665D6"/>
    <w:rsid w:val="00167138"/>
    <w:rsid w:val="00170A62"/>
    <w:rsid w:val="00172EE4"/>
    <w:rsid w:val="00172F9F"/>
    <w:rsid w:val="00175C71"/>
    <w:rsid w:val="00176783"/>
    <w:rsid w:val="0017780B"/>
    <w:rsid w:val="00177FC4"/>
    <w:rsid w:val="00181540"/>
    <w:rsid w:val="00182BFA"/>
    <w:rsid w:val="001848A3"/>
    <w:rsid w:val="00184E53"/>
    <w:rsid w:val="00186EE5"/>
    <w:rsid w:val="00191708"/>
    <w:rsid w:val="00192944"/>
    <w:rsid w:val="0019340D"/>
    <w:rsid w:val="00193746"/>
    <w:rsid w:val="00195ACA"/>
    <w:rsid w:val="001A1602"/>
    <w:rsid w:val="001A1651"/>
    <w:rsid w:val="001A2858"/>
    <w:rsid w:val="001A43A8"/>
    <w:rsid w:val="001A6896"/>
    <w:rsid w:val="001A703D"/>
    <w:rsid w:val="001B1A72"/>
    <w:rsid w:val="001B3D67"/>
    <w:rsid w:val="001B445F"/>
    <w:rsid w:val="001B48CC"/>
    <w:rsid w:val="001B78C4"/>
    <w:rsid w:val="001C0332"/>
    <w:rsid w:val="001C0CDE"/>
    <w:rsid w:val="001C0EB3"/>
    <w:rsid w:val="001C1AAE"/>
    <w:rsid w:val="001C3F60"/>
    <w:rsid w:val="001C4573"/>
    <w:rsid w:val="001C4FE2"/>
    <w:rsid w:val="001C5913"/>
    <w:rsid w:val="001C59CF"/>
    <w:rsid w:val="001C5FDF"/>
    <w:rsid w:val="001C76B6"/>
    <w:rsid w:val="001D366E"/>
    <w:rsid w:val="001D440F"/>
    <w:rsid w:val="001D4897"/>
    <w:rsid w:val="001D4B61"/>
    <w:rsid w:val="001D579C"/>
    <w:rsid w:val="001E01B0"/>
    <w:rsid w:val="001E1599"/>
    <w:rsid w:val="001E1AFB"/>
    <w:rsid w:val="001E2922"/>
    <w:rsid w:val="001E3E6D"/>
    <w:rsid w:val="001E5CBF"/>
    <w:rsid w:val="001E64FC"/>
    <w:rsid w:val="001F0FF1"/>
    <w:rsid w:val="001F2955"/>
    <w:rsid w:val="001F33A0"/>
    <w:rsid w:val="001F4868"/>
    <w:rsid w:val="001F6113"/>
    <w:rsid w:val="001F6D6C"/>
    <w:rsid w:val="001F6F7B"/>
    <w:rsid w:val="001F7761"/>
    <w:rsid w:val="002013DC"/>
    <w:rsid w:val="00201554"/>
    <w:rsid w:val="00201773"/>
    <w:rsid w:val="00202BBD"/>
    <w:rsid w:val="002048E9"/>
    <w:rsid w:val="002052F3"/>
    <w:rsid w:val="002105B1"/>
    <w:rsid w:val="00210909"/>
    <w:rsid w:val="00210936"/>
    <w:rsid w:val="00212079"/>
    <w:rsid w:val="00212BBD"/>
    <w:rsid w:val="00213834"/>
    <w:rsid w:val="0021662D"/>
    <w:rsid w:val="00216BFA"/>
    <w:rsid w:val="002204A4"/>
    <w:rsid w:val="00222E25"/>
    <w:rsid w:val="002263ED"/>
    <w:rsid w:val="00226462"/>
    <w:rsid w:val="00226635"/>
    <w:rsid w:val="002304C6"/>
    <w:rsid w:val="0023158E"/>
    <w:rsid w:val="00231DB4"/>
    <w:rsid w:val="00232783"/>
    <w:rsid w:val="0023290E"/>
    <w:rsid w:val="00237008"/>
    <w:rsid w:val="00237E80"/>
    <w:rsid w:val="00240182"/>
    <w:rsid w:val="00240654"/>
    <w:rsid w:val="00240AAB"/>
    <w:rsid w:val="00241216"/>
    <w:rsid w:val="00241FA9"/>
    <w:rsid w:val="002423F4"/>
    <w:rsid w:val="002434BA"/>
    <w:rsid w:val="0024389A"/>
    <w:rsid w:val="002458DF"/>
    <w:rsid w:val="00246871"/>
    <w:rsid w:val="002473AE"/>
    <w:rsid w:val="00250950"/>
    <w:rsid w:val="0025096D"/>
    <w:rsid w:val="00251DD7"/>
    <w:rsid w:val="00252205"/>
    <w:rsid w:val="00252CAE"/>
    <w:rsid w:val="00252F1A"/>
    <w:rsid w:val="00253106"/>
    <w:rsid w:val="002536CB"/>
    <w:rsid w:val="00254FD2"/>
    <w:rsid w:val="00255752"/>
    <w:rsid w:val="002558C1"/>
    <w:rsid w:val="0025642D"/>
    <w:rsid w:val="00256A4C"/>
    <w:rsid w:val="002575B7"/>
    <w:rsid w:val="0026075F"/>
    <w:rsid w:val="0026122F"/>
    <w:rsid w:val="0026171D"/>
    <w:rsid w:val="002621C9"/>
    <w:rsid w:val="002630BE"/>
    <w:rsid w:val="00264F14"/>
    <w:rsid w:val="00265EC1"/>
    <w:rsid w:val="0026684B"/>
    <w:rsid w:val="0026687D"/>
    <w:rsid w:val="00267538"/>
    <w:rsid w:val="00267E35"/>
    <w:rsid w:val="00271650"/>
    <w:rsid w:val="0027192A"/>
    <w:rsid w:val="0027195F"/>
    <w:rsid w:val="00271FB3"/>
    <w:rsid w:val="002722A3"/>
    <w:rsid w:val="0027336E"/>
    <w:rsid w:val="002739EC"/>
    <w:rsid w:val="00283A73"/>
    <w:rsid w:val="002865BE"/>
    <w:rsid w:val="002875EE"/>
    <w:rsid w:val="002909C1"/>
    <w:rsid w:val="00291854"/>
    <w:rsid w:val="00292F82"/>
    <w:rsid w:val="00296998"/>
    <w:rsid w:val="00297067"/>
    <w:rsid w:val="00297C7C"/>
    <w:rsid w:val="002A034B"/>
    <w:rsid w:val="002A0651"/>
    <w:rsid w:val="002A0D81"/>
    <w:rsid w:val="002A1879"/>
    <w:rsid w:val="002A4885"/>
    <w:rsid w:val="002A551F"/>
    <w:rsid w:val="002A6280"/>
    <w:rsid w:val="002A65E4"/>
    <w:rsid w:val="002A6EB2"/>
    <w:rsid w:val="002A73CA"/>
    <w:rsid w:val="002A748F"/>
    <w:rsid w:val="002B1AF5"/>
    <w:rsid w:val="002B1BC3"/>
    <w:rsid w:val="002B1CC3"/>
    <w:rsid w:val="002B1F18"/>
    <w:rsid w:val="002B50F2"/>
    <w:rsid w:val="002B59C7"/>
    <w:rsid w:val="002B6379"/>
    <w:rsid w:val="002B653A"/>
    <w:rsid w:val="002C0767"/>
    <w:rsid w:val="002C0AF9"/>
    <w:rsid w:val="002C1456"/>
    <w:rsid w:val="002C41AE"/>
    <w:rsid w:val="002C4586"/>
    <w:rsid w:val="002C54C1"/>
    <w:rsid w:val="002C55D9"/>
    <w:rsid w:val="002C656A"/>
    <w:rsid w:val="002C6872"/>
    <w:rsid w:val="002C6970"/>
    <w:rsid w:val="002C7C4F"/>
    <w:rsid w:val="002D03A8"/>
    <w:rsid w:val="002D1AEC"/>
    <w:rsid w:val="002D28C1"/>
    <w:rsid w:val="002D43F0"/>
    <w:rsid w:val="002D5222"/>
    <w:rsid w:val="002D776B"/>
    <w:rsid w:val="002E31A3"/>
    <w:rsid w:val="002E3351"/>
    <w:rsid w:val="002E400B"/>
    <w:rsid w:val="002E4863"/>
    <w:rsid w:val="002E5DAF"/>
    <w:rsid w:val="002E610E"/>
    <w:rsid w:val="002E7B2D"/>
    <w:rsid w:val="002F0B5F"/>
    <w:rsid w:val="002F1CEA"/>
    <w:rsid w:val="002F331F"/>
    <w:rsid w:val="002F4C64"/>
    <w:rsid w:val="002F5138"/>
    <w:rsid w:val="002F565B"/>
    <w:rsid w:val="002F7723"/>
    <w:rsid w:val="003002AD"/>
    <w:rsid w:val="0030060A"/>
    <w:rsid w:val="003006BC"/>
    <w:rsid w:val="00301564"/>
    <w:rsid w:val="00302104"/>
    <w:rsid w:val="00302500"/>
    <w:rsid w:val="00304C45"/>
    <w:rsid w:val="00305137"/>
    <w:rsid w:val="003054E6"/>
    <w:rsid w:val="003060A8"/>
    <w:rsid w:val="00306A77"/>
    <w:rsid w:val="00307124"/>
    <w:rsid w:val="00307FC5"/>
    <w:rsid w:val="003111E0"/>
    <w:rsid w:val="00311555"/>
    <w:rsid w:val="00312592"/>
    <w:rsid w:val="00313058"/>
    <w:rsid w:val="0031421B"/>
    <w:rsid w:val="003142D4"/>
    <w:rsid w:val="003158BA"/>
    <w:rsid w:val="003160F4"/>
    <w:rsid w:val="00316764"/>
    <w:rsid w:val="003178A2"/>
    <w:rsid w:val="00317A1D"/>
    <w:rsid w:val="00322C6F"/>
    <w:rsid w:val="00323BA7"/>
    <w:rsid w:val="00325360"/>
    <w:rsid w:val="003262B0"/>
    <w:rsid w:val="0033016D"/>
    <w:rsid w:val="003304E7"/>
    <w:rsid w:val="00330811"/>
    <w:rsid w:val="003329CD"/>
    <w:rsid w:val="003341AF"/>
    <w:rsid w:val="003356A3"/>
    <w:rsid w:val="003356E2"/>
    <w:rsid w:val="003406EB"/>
    <w:rsid w:val="003412E6"/>
    <w:rsid w:val="00343451"/>
    <w:rsid w:val="00344864"/>
    <w:rsid w:val="003449AF"/>
    <w:rsid w:val="00344B87"/>
    <w:rsid w:val="00345B5B"/>
    <w:rsid w:val="00345F54"/>
    <w:rsid w:val="00350DC9"/>
    <w:rsid w:val="00352FF6"/>
    <w:rsid w:val="00353FFE"/>
    <w:rsid w:val="003541C5"/>
    <w:rsid w:val="00354406"/>
    <w:rsid w:val="00354C8E"/>
    <w:rsid w:val="00356B8E"/>
    <w:rsid w:val="003601B1"/>
    <w:rsid w:val="003602B7"/>
    <w:rsid w:val="0036192D"/>
    <w:rsid w:val="00362EF9"/>
    <w:rsid w:val="003636CA"/>
    <w:rsid w:val="00363702"/>
    <w:rsid w:val="00363A5C"/>
    <w:rsid w:val="00363C3B"/>
    <w:rsid w:val="003642E1"/>
    <w:rsid w:val="00365245"/>
    <w:rsid w:val="0036575D"/>
    <w:rsid w:val="00367C85"/>
    <w:rsid w:val="00367CFD"/>
    <w:rsid w:val="00371AC6"/>
    <w:rsid w:val="00371D6F"/>
    <w:rsid w:val="00372528"/>
    <w:rsid w:val="00372736"/>
    <w:rsid w:val="00372C1F"/>
    <w:rsid w:val="0037338A"/>
    <w:rsid w:val="00373E84"/>
    <w:rsid w:val="0037624D"/>
    <w:rsid w:val="00380CB6"/>
    <w:rsid w:val="00381B6E"/>
    <w:rsid w:val="0038298E"/>
    <w:rsid w:val="00382F8E"/>
    <w:rsid w:val="003830D4"/>
    <w:rsid w:val="003831E9"/>
    <w:rsid w:val="00385A4E"/>
    <w:rsid w:val="003913AC"/>
    <w:rsid w:val="00391592"/>
    <w:rsid w:val="0039223B"/>
    <w:rsid w:val="00392524"/>
    <w:rsid w:val="0039265C"/>
    <w:rsid w:val="00393090"/>
    <w:rsid w:val="00393439"/>
    <w:rsid w:val="003939E0"/>
    <w:rsid w:val="0039419E"/>
    <w:rsid w:val="003948B2"/>
    <w:rsid w:val="003A01DA"/>
    <w:rsid w:val="003A035C"/>
    <w:rsid w:val="003A0AC6"/>
    <w:rsid w:val="003A1BAF"/>
    <w:rsid w:val="003A4962"/>
    <w:rsid w:val="003A585C"/>
    <w:rsid w:val="003A6187"/>
    <w:rsid w:val="003A6F80"/>
    <w:rsid w:val="003A7FE8"/>
    <w:rsid w:val="003B038F"/>
    <w:rsid w:val="003B0A66"/>
    <w:rsid w:val="003B0F47"/>
    <w:rsid w:val="003B3DF8"/>
    <w:rsid w:val="003B620E"/>
    <w:rsid w:val="003B7441"/>
    <w:rsid w:val="003B79C8"/>
    <w:rsid w:val="003C05C4"/>
    <w:rsid w:val="003C0A06"/>
    <w:rsid w:val="003C16C3"/>
    <w:rsid w:val="003C421B"/>
    <w:rsid w:val="003C5F44"/>
    <w:rsid w:val="003C64D5"/>
    <w:rsid w:val="003D0FED"/>
    <w:rsid w:val="003D15A4"/>
    <w:rsid w:val="003D1D95"/>
    <w:rsid w:val="003D32FC"/>
    <w:rsid w:val="003D3F82"/>
    <w:rsid w:val="003D41EB"/>
    <w:rsid w:val="003D70A9"/>
    <w:rsid w:val="003D7735"/>
    <w:rsid w:val="003E0452"/>
    <w:rsid w:val="003E218F"/>
    <w:rsid w:val="003E2848"/>
    <w:rsid w:val="003E31B2"/>
    <w:rsid w:val="003E40CB"/>
    <w:rsid w:val="003E5313"/>
    <w:rsid w:val="003E56F8"/>
    <w:rsid w:val="003E6F8B"/>
    <w:rsid w:val="003F1547"/>
    <w:rsid w:val="003F22A1"/>
    <w:rsid w:val="003F308D"/>
    <w:rsid w:val="003F4246"/>
    <w:rsid w:val="003F539C"/>
    <w:rsid w:val="004002F1"/>
    <w:rsid w:val="00400530"/>
    <w:rsid w:val="00400D71"/>
    <w:rsid w:val="0040148C"/>
    <w:rsid w:val="00401595"/>
    <w:rsid w:val="00401E46"/>
    <w:rsid w:val="00403A14"/>
    <w:rsid w:val="00404FE6"/>
    <w:rsid w:val="0040511E"/>
    <w:rsid w:val="00406727"/>
    <w:rsid w:val="00406E7C"/>
    <w:rsid w:val="00407D9E"/>
    <w:rsid w:val="00410037"/>
    <w:rsid w:val="00410ACA"/>
    <w:rsid w:val="004112F3"/>
    <w:rsid w:val="004118EB"/>
    <w:rsid w:val="004123EA"/>
    <w:rsid w:val="0041283B"/>
    <w:rsid w:val="00412B59"/>
    <w:rsid w:val="00412B6F"/>
    <w:rsid w:val="00413466"/>
    <w:rsid w:val="00414E11"/>
    <w:rsid w:val="00415217"/>
    <w:rsid w:val="004165D9"/>
    <w:rsid w:val="00417D87"/>
    <w:rsid w:val="004202CD"/>
    <w:rsid w:val="004208A9"/>
    <w:rsid w:val="00420D31"/>
    <w:rsid w:val="00421443"/>
    <w:rsid w:val="0042166C"/>
    <w:rsid w:val="0042201A"/>
    <w:rsid w:val="00424929"/>
    <w:rsid w:val="00425088"/>
    <w:rsid w:val="00427382"/>
    <w:rsid w:val="00430842"/>
    <w:rsid w:val="0043138E"/>
    <w:rsid w:val="00435F6A"/>
    <w:rsid w:val="004368FA"/>
    <w:rsid w:val="00443B86"/>
    <w:rsid w:val="00444866"/>
    <w:rsid w:val="00446201"/>
    <w:rsid w:val="00446560"/>
    <w:rsid w:val="004465E4"/>
    <w:rsid w:val="00446A07"/>
    <w:rsid w:val="00450A2A"/>
    <w:rsid w:val="00451841"/>
    <w:rsid w:val="00453921"/>
    <w:rsid w:val="00454396"/>
    <w:rsid w:val="004551C2"/>
    <w:rsid w:val="004567D5"/>
    <w:rsid w:val="00457FCE"/>
    <w:rsid w:val="004617C7"/>
    <w:rsid w:val="00461A26"/>
    <w:rsid w:val="00462254"/>
    <w:rsid w:val="00462589"/>
    <w:rsid w:val="00462C3D"/>
    <w:rsid w:val="004651BC"/>
    <w:rsid w:val="004657B0"/>
    <w:rsid w:val="0046795F"/>
    <w:rsid w:val="00467C28"/>
    <w:rsid w:val="0047173B"/>
    <w:rsid w:val="00471A1A"/>
    <w:rsid w:val="00471B70"/>
    <w:rsid w:val="004735F5"/>
    <w:rsid w:val="00473CCF"/>
    <w:rsid w:val="0047660C"/>
    <w:rsid w:val="00477670"/>
    <w:rsid w:val="004804CC"/>
    <w:rsid w:val="004806F1"/>
    <w:rsid w:val="00480CC0"/>
    <w:rsid w:val="0048155E"/>
    <w:rsid w:val="00481AA1"/>
    <w:rsid w:val="00481B86"/>
    <w:rsid w:val="0048226B"/>
    <w:rsid w:val="0048307D"/>
    <w:rsid w:val="004865B0"/>
    <w:rsid w:val="00487956"/>
    <w:rsid w:val="00487E68"/>
    <w:rsid w:val="00495257"/>
    <w:rsid w:val="00497A2A"/>
    <w:rsid w:val="004A0245"/>
    <w:rsid w:val="004A0493"/>
    <w:rsid w:val="004A12BC"/>
    <w:rsid w:val="004A2942"/>
    <w:rsid w:val="004A3CA1"/>
    <w:rsid w:val="004A796E"/>
    <w:rsid w:val="004B20A1"/>
    <w:rsid w:val="004B2F1B"/>
    <w:rsid w:val="004B3489"/>
    <w:rsid w:val="004B4E04"/>
    <w:rsid w:val="004B5C01"/>
    <w:rsid w:val="004B5F1F"/>
    <w:rsid w:val="004B6975"/>
    <w:rsid w:val="004C13E1"/>
    <w:rsid w:val="004C1A3B"/>
    <w:rsid w:val="004C2914"/>
    <w:rsid w:val="004C3BDA"/>
    <w:rsid w:val="004C4C64"/>
    <w:rsid w:val="004C5030"/>
    <w:rsid w:val="004C6CDB"/>
    <w:rsid w:val="004C77F0"/>
    <w:rsid w:val="004C7863"/>
    <w:rsid w:val="004C7D1B"/>
    <w:rsid w:val="004C7FBC"/>
    <w:rsid w:val="004D022F"/>
    <w:rsid w:val="004D1C86"/>
    <w:rsid w:val="004D224C"/>
    <w:rsid w:val="004D512A"/>
    <w:rsid w:val="004D5725"/>
    <w:rsid w:val="004D67D7"/>
    <w:rsid w:val="004D71FF"/>
    <w:rsid w:val="004D73D5"/>
    <w:rsid w:val="004D7EA0"/>
    <w:rsid w:val="004E0AF5"/>
    <w:rsid w:val="004E0CD6"/>
    <w:rsid w:val="004E0D69"/>
    <w:rsid w:val="004E124A"/>
    <w:rsid w:val="004E2062"/>
    <w:rsid w:val="004E25FF"/>
    <w:rsid w:val="004E39A9"/>
    <w:rsid w:val="004E7035"/>
    <w:rsid w:val="004F0A03"/>
    <w:rsid w:val="004F152A"/>
    <w:rsid w:val="004F3691"/>
    <w:rsid w:val="004F384B"/>
    <w:rsid w:val="004F399C"/>
    <w:rsid w:val="004F573F"/>
    <w:rsid w:val="004F672E"/>
    <w:rsid w:val="004F74F9"/>
    <w:rsid w:val="004F7B03"/>
    <w:rsid w:val="00500396"/>
    <w:rsid w:val="0050159D"/>
    <w:rsid w:val="005041FA"/>
    <w:rsid w:val="00504FD8"/>
    <w:rsid w:val="0050564F"/>
    <w:rsid w:val="005074F0"/>
    <w:rsid w:val="00507CEA"/>
    <w:rsid w:val="00507F1D"/>
    <w:rsid w:val="00510D5F"/>
    <w:rsid w:val="00510FD4"/>
    <w:rsid w:val="0051166B"/>
    <w:rsid w:val="00511AF3"/>
    <w:rsid w:val="00513151"/>
    <w:rsid w:val="00514C60"/>
    <w:rsid w:val="00515C7B"/>
    <w:rsid w:val="00520B79"/>
    <w:rsid w:val="0052163E"/>
    <w:rsid w:val="00522E7E"/>
    <w:rsid w:val="00524D74"/>
    <w:rsid w:val="00525F50"/>
    <w:rsid w:val="005264BC"/>
    <w:rsid w:val="005264C1"/>
    <w:rsid w:val="00526EA5"/>
    <w:rsid w:val="00532173"/>
    <w:rsid w:val="00533FA8"/>
    <w:rsid w:val="00535400"/>
    <w:rsid w:val="0053549C"/>
    <w:rsid w:val="005363B3"/>
    <w:rsid w:val="00536750"/>
    <w:rsid w:val="0053772A"/>
    <w:rsid w:val="005408F2"/>
    <w:rsid w:val="00541832"/>
    <w:rsid w:val="00541D0F"/>
    <w:rsid w:val="00543364"/>
    <w:rsid w:val="00543CB0"/>
    <w:rsid w:val="005456A1"/>
    <w:rsid w:val="00545C00"/>
    <w:rsid w:val="00546CE4"/>
    <w:rsid w:val="00546EE9"/>
    <w:rsid w:val="0055058A"/>
    <w:rsid w:val="0055168B"/>
    <w:rsid w:val="00551E94"/>
    <w:rsid w:val="00553056"/>
    <w:rsid w:val="0055354D"/>
    <w:rsid w:val="00553A48"/>
    <w:rsid w:val="00555415"/>
    <w:rsid w:val="005559D3"/>
    <w:rsid w:val="00556160"/>
    <w:rsid w:val="005566C7"/>
    <w:rsid w:val="00556CF2"/>
    <w:rsid w:val="00560169"/>
    <w:rsid w:val="005611CE"/>
    <w:rsid w:val="005615AE"/>
    <w:rsid w:val="0056194D"/>
    <w:rsid w:val="00562296"/>
    <w:rsid w:val="00562720"/>
    <w:rsid w:val="00562926"/>
    <w:rsid w:val="0056394E"/>
    <w:rsid w:val="00563F50"/>
    <w:rsid w:val="005656F5"/>
    <w:rsid w:val="005660A6"/>
    <w:rsid w:val="0057148B"/>
    <w:rsid w:val="00571D01"/>
    <w:rsid w:val="00573D61"/>
    <w:rsid w:val="0057481C"/>
    <w:rsid w:val="00574935"/>
    <w:rsid w:val="00575635"/>
    <w:rsid w:val="00575B10"/>
    <w:rsid w:val="00576575"/>
    <w:rsid w:val="00577207"/>
    <w:rsid w:val="00577FBB"/>
    <w:rsid w:val="0058029F"/>
    <w:rsid w:val="00581C5C"/>
    <w:rsid w:val="0058227C"/>
    <w:rsid w:val="005829EF"/>
    <w:rsid w:val="00582E6C"/>
    <w:rsid w:val="005833B1"/>
    <w:rsid w:val="00586390"/>
    <w:rsid w:val="00586D43"/>
    <w:rsid w:val="005871E3"/>
    <w:rsid w:val="0059032B"/>
    <w:rsid w:val="00590403"/>
    <w:rsid w:val="0059049D"/>
    <w:rsid w:val="0059108C"/>
    <w:rsid w:val="00592250"/>
    <w:rsid w:val="0059255E"/>
    <w:rsid w:val="00592598"/>
    <w:rsid w:val="00594A0D"/>
    <w:rsid w:val="00595710"/>
    <w:rsid w:val="0059676A"/>
    <w:rsid w:val="005A0B4B"/>
    <w:rsid w:val="005A1305"/>
    <w:rsid w:val="005A1882"/>
    <w:rsid w:val="005A1E1A"/>
    <w:rsid w:val="005A2800"/>
    <w:rsid w:val="005A3A25"/>
    <w:rsid w:val="005A4AFB"/>
    <w:rsid w:val="005A4C8C"/>
    <w:rsid w:val="005A4E78"/>
    <w:rsid w:val="005A53BE"/>
    <w:rsid w:val="005A5504"/>
    <w:rsid w:val="005A554E"/>
    <w:rsid w:val="005A5909"/>
    <w:rsid w:val="005A771F"/>
    <w:rsid w:val="005B012A"/>
    <w:rsid w:val="005B0391"/>
    <w:rsid w:val="005B0B7E"/>
    <w:rsid w:val="005B2A6B"/>
    <w:rsid w:val="005B4655"/>
    <w:rsid w:val="005B471B"/>
    <w:rsid w:val="005B5EB9"/>
    <w:rsid w:val="005B67C8"/>
    <w:rsid w:val="005B7510"/>
    <w:rsid w:val="005C0FF3"/>
    <w:rsid w:val="005C155C"/>
    <w:rsid w:val="005C1776"/>
    <w:rsid w:val="005C1F08"/>
    <w:rsid w:val="005C2582"/>
    <w:rsid w:val="005C2FDD"/>
    <w:rsid w:val="005C3206"/>
    <w:rsid w:val="005C5C17"/>
    <w:rsid w:val="005C62F5"/>
    <w:rsid w:val="005C6E54"/>
    <w:rsid w:val="005C79F0"/>
    <w:rsid w:val="005C7EAC"/>
    <w:rsid w:val="005D03E4"/>
    <w:rsid w:val="005D224E"/>
    <w:rsid w:val="005D239C"/>
    <w:rsid w:val="005D3419"/>
    <w:rsid w:val="005D368D"/>
    <w:rsid w:val="005D3773"/>
    <w:rsid w:val="005D6E80"/>
    <w:rsid w:val="005E1C99"/>
    <w:rsid w:val="005E383F"/>
    <w:rsid w:val="005E4BE0"/>
    <w:rsid w:val="005E5FF5"/>
    <w:rsid w:val="005E643F"/>
    <w:rsid w:val="005E6B52"/>
    <w:rsid w:val="005E6DBE"/>
    <w:rsid w:val="005E703D"/>
    <w:rsid w:val="005F095C"/>
    <w:rsid w:val="005F0C3C"/>
    <w:rsid w:val="005F1036"/>
    <w:rsid w:val="005F1D52"/>
    <w:rsid w:val="005F27DB"/>
    <w:rsid w:val="005F35BA"/>
    <w:rsid w:val="005F35FE"/>
    <w:rsid w:val="005F5A20"/>
    <w:rsid w:val="005F6B59"/>
    <w:rsid w:val="006004F3"/>
    <w:rsid w:val="006027CA"/>
    <w:rsid w:val="0060311E"/>
    <w:rsid w:val="00603A53"/>
    <w:rsid w:val="00603B61"/>
    <w:rsid w:val="00604375"/>
    <w:rsid w:val="00604737"/>
    <w:rsid w:val="00604BE3"/>
    <w:rsid w:val="00607521"/>
    <w:rsid w:val="00607D6F"/>
    <w:rsid w:val="006110CC"/>
    <w:rsid w:val="006113F5"/>
    <w:rsid w:val="00613634"/>
    <w:rsid w:val="0061430E"/>
    <w:rsid w:val="0061570C"/>
    <w:rsid w:val="00615C17"/>
    <w:rsid w:val="00615E17"/>
    <w:rsid w:val="006161DA"/>
    <w:rsid w:val="0061735B"/>
    <w:rsid w:val="00620B08"/>
    <w:rsid w:val="00620E9D"/>
    <w:rsid w:val="00621ADE"/>
    <w:rsid w:val="00621EF4"/>
    <w:rsid w:val="0062402F"/>
    <w:rsid w:val="00624D98"/>
    <w:rsid w:val="00630340"/>
    <w:rsid w:val="00631F51"/>
    <w:rsid w:val="00634548"/>
    <w:rsid w:val="006357F8"/>
    <w:rsid w:val="00635E98"/>
    <w:rsid w:val="0063641D"/>
    <w:rsid w:val="00637989"/>
    <w:rsid w:val="00641E84"/>
    <w:rsid w:val="0064211B"/>
    <w:rsid w:val="00643A36"/>
    <w:rsid w:val="00643AAA"/>
    <w:rsid w:val="00644445"/>
    <w:rsid w:val="00645D18"/>
    <w:rsid w:val="0064779A"/>
    <w:rsid w:val="00647F4D"/>
    <w:rsid w:val="006501EB"/>
    <w:rsid w:val="0065141E"/>
    <w:rsid w:val="00651C9F"/>
    <w:rsid w:val="00651D02"/>
    <w:rsid w:val="00654178"/>
    <w:rsid w:val="00654295"/>
    <w:rsid w:val="0065446C"/>
    <w:rsid w:val="00656807"/>
    <w:rsid w:val="00661537"/>
    <w:rsid w:val="00661C8E"/>
    <w:rsid w:val="006633A0"/>
    <w:rsid w:val="00664411"/>
    <w:rsid w:val="00665909"/>
    <w:rsid w:val="00666ADC"/>
    <w:rsid w:val="00666D3B"/>
    <w:rsid w:val="00666F56"/>
    <w:rsid w:val="00667C5C"/>
    <w:rsid w:val="00667CE3"/>
    <w:rsid w:val="006706C7"/>
    <w:rsid w:val="006708F4"/>
    <w:rsid w:val="00670C34"/>
    <w:rsid w:val="00670FF5"/>
    <w:rsid w:val="006715FC"/>
    <w:rsid w:val="00672042"/>
    <w:rsid w:val="00672226"/>
    <w:rsid w:val="00674390"/>
    <w:rsid w:val="00674548"/>
    <w:rsid w:val="00674900"/>
    <w:rsid w:val="00675883"/>
    <w:rsid w:val="00676C4D"/>
    <w:rsid w:val="00682AEE"/>
    <w:rsid w:val="0068364D"/>
    <w:rsid w:val="00683ABD"/>
    <w:rsid w:val="006841E6"/>
    <w:rsid w:val="006842EA"/>
    <w:rsid w:val="00684934"/>
    <w:rsid w:val="00685354"/>
    <w:rsid w:val="0068551E"/>
    <w:rsid w:val="00687C3B"/>
    <w:rsid w:val="00687C4F"/>
    <w:rsid w:val="0069031C"/>
    <w:rsid w:val="00691CBE"/>
    <w:rsid w:val="006927ED"/>
    <w:rsid w:val="006935AA"/>
    <w:rsid w:val="00695437"/>
    <w:rsid w:val="00695939"/>
    <w:rsid w:val="00695BFE"/>
    <w:rsid w:val="0069630D"/>
    <w:rsid w:val="00697152"/>
    <w:rsid w:val="006A279E"/>
    <w:rsid w:val="006A311A"/>
    <w:rsid w:val="006A39C4"/>
    <w:rsid w:val="006A3E57"/>
    <w:rsid w:val="006A4DA0"/>
    <w:rsid w:val="006A523D"/>
    <w:rsid w:val="006A6577"/>
    <w:rsid w:val="006A68A2"/>
    <w:rsid w:val="006A6A7A"/>
    <w:rsid w:val="006A6FEF"/>
    <w:rsid w:val="006A7212"/>
    <w:rsid w:val="006B1CC8"/>
    <w:rsid w:val="006B308D"/>
    <w:rsid w:val="006B4AC9"/>
    <w:rsid w:val="006B4BBA"/>
    <w:rsid w:val="006B6A37"/>
    <w:rsid w:val="006C136B"/>
    <w:rsid w:val="006C3034"/>
    <w:rsid w:val="006C67CF"/>
    <w:rsid w:val="006D0F5E"/>
    <w:rsid w:val="006D32E5"/>
    <w:rsid w:val="006D3A10"/>
    <w:rsid w:val="006D3E7D"/>
    <w:rsid w:val="006D4B75"/>
    <w:rsid w:val="006D4CD2"/>
    <w:rsid w:val="006D51D1"/>
    <w:rsid w:val="006D60DA"/>
    <w:rsid w:val="006D72EF"/>
    <w:rsid w:val="006D757F"/>
    <w:rsid w:val="006E09A5"/>
    <w:rsid w:val="006E0D98"/>
    <w:rsid w:val="006E115F"/>
    <w:rsid w:val="006E1ADD"/>
    <w:rsid w:val="006E21D1"/>
    <w:rsid w:val="006E3B3D"/>
    <w:rsid w:val="006E423D"/>
    <w:rsid w:val="006E4ABD"/>
    <w:rsid w:val="006E538C"/>
    <w:rsid w:val="006E5E03"/>
    <w:rsid w:val="006E7155"/>
    <w:rsid w:val="006F1156"/>
    <w:rsid w:val="006F1F47"/>
    <w:rsid w:val="006F247E"/>
    <w:rsid w:val="006F2FBA"/>
    <w:rsid w:val="006F42A5"/>
    <w:rsid w:val="006F5E54"/>
    <w:rsid w:val="006F5EEA"/>
    <w:rsid w:val="006F6115"/>
    <w:rsid w:val="006F63CC"/>
    <w:rsid w:val="006F787C"/>
    <w:rsid w:val="00700A94"/>
    <w:rsid w:val="00700D24"/>
    <w:rsid w:val="00703885"/>
    <w:rsid w:val="0070440B"/>
    <w:rsid w:val="00705300"/>
    <w:rsid w:val="007059C9"/>
    <w:rsid w:val="00706EF8"/>
    <w:rsid w:val="0071019D"/>
    <w:rsid w:val="00712025"/>
    <w:rsid w:val="007140C5"/>
    <w:rsid w:val="00716BA3"/>
    <w:rsid w:val="00720B83"/>
    <w:rsid w:val="007219BB"/>
    <w:rsid w:val="00722290"/>
    <w:rsid w:val="00723558"/>
    <w:rsid w:val="007239D4"/>
    <w:rsid w:val="007257D9"/>
    <w:rsid w:val="00726344"/>
    <w:rsid w:val="00727A6D"/>
    <w:rsid w:val="0073214F"/>
    <w:rsid w:val="00732928"/>
    <w:rsid w:val="00732941"/>
    <w:rsid w:val="00734DFF"/>
    <w:rsid w:val="007353FB"/>
    <w:rsid w:val="00736E7B"/>
    <w:rsid w:val="00737359"/>
    <w:rsid w:val="00737362"/>
    <w:rsid w:val="00737900"/>
    <w:rsid w:val="007405A7"/>
    <w:rsid w:val="00740972"/>
    <w:rsid w:val="00740DC3"/>
    <w:rsid w:val="00742D2F"/>
    <w:rsid w:val="007446E6"/>
    <w:rsid w:val="00744D08"/>
    <w:rsid w:val="0074505E"/>
    <w:rsid w:val="007451EE"/>
    <w:rsid w:val="00745D47"/>
    <w:rsid w:val="00745D81"/>
    <w:rsid w:val="00747C14"/>
    <w:rsid w:val="00750273"/>
    <w:rsid w:val="00751335"/>
    <w:rsid w:val="00753500"/>
    <w:rsid w:val="00754508"/>
    <w:rsid w:val="00754890"/>
    <w:rsid w:val="00755643"/>
    <w:rsid w:val="00755CCF"/>
    <w:rsid w:val="00757049"/>
    <w:rsid w:val="007572A4"/>
    <w:rsid w:val="007605DE"/>
    <w:rsid w:val="00760972"/>
    <w:rsid w:val="00760A44"/>
    <w:rsid w:val="00761094"/>
    <w:rsid w:val="007610DC"/>
    <w:rsid w:val="007648EB"/>
    <w:rsid w:val="00764FFC"/>
    <w:rsid w:val="007673AE"/>
    <w:rsid w:val="00767715"/>
    <w:rsid w:val="00767E8C"/>
    <w:rsid w:val="0077042B"/>
    <w:rsid w:val="00770722"/>
    <w:rsid w:val="00771580"/>
    <w:rsid w:val="00771EEB"/>
    <w:rsid w:val="0077378E"/>
    <w:rsid w:val="007737A7"/>
    <w:rsid w:val="00773909"/>
    <w:rsid w:val="00775BD5"/>
    <w:rsid w:val="00777F70"/>
    <w:rsid w:val="00783BFF"/>
    <w:rsid w:val="00784F01"/>
    <w:rsid w:val="00787ABE"/>
    <w:rsid w:val="007906E8"/>
    <w:rsid w:val="00791C37"/>
    <w:rsid w:val="00791DF7"/>
    <w:rsid w:val="00793675"/>
    <w:rsid w:val="007940CD"/>
    <w:rsid w:val="00794653"/>
    <w:rsid w:val="007A2210"/>
    <w:rsid w:val="007A28E4"/>
    <w:rsid w:val="007A2AA2"/>
    <w:rsid w:val="007A3091"/>
    <w:rsid w:val="007A39FB"/>
    <w:rsid w:val="007A3B21"/>
    <w:rsid w:val="007A7A49"/>
    <w:rsid w:val="007B02F9"/>
    <w:rsid w:val="007B334D"/>
    <w:rsid w:val="007B51E3"/>
    <w:rsid w:val="007B5606"/>
    <w:rsid w:val="007B5FE7"/>
    <w:rsid w:val="007B74FC"/>
    <w:rsid w:val="007C043A"/>
    <w:rsid w:val="007C0535"/>
    <w:rsid w:val="007C0FB3"/>
    <w:rsid w:val="007C2880"/>
    <w:rsid w:val="007C2D99"/>
    <w:rsid w:val="007C46B2"/>
    <w:rsid w:val="007C4A94"/>
    <w:rsid w:val="007C5A5A"/>
    <w:rsid w:val="007C5E0D"/>
    <w:rsid w:val="007C6551"/>
    <w:rsid w:val="007D2DE2"/>
    <w:rsid w:val="007D4954"/>
    <w:rsid w:val="007D4A23"/>
    <w:rsid w:val="007D500D"/>
    <w:rsid w:val="007D5355"/>
    <w:rsid w:val="007D5739"/>
    <w:rsid w:val="007D5C60"/>
    <w:rsid w:val="007D5E79"/>
    <w:rsid w:val="007D7AD4"/>
    <w:rsid w:val="007E0D06"/>
    <w:rsid w:val="007E0E99"/>
    <w:rsid w:val="007E1CB2"/>
    <w:rsid w:val="007E2494"/>
    <w:rsid w:val="007E2746"/>
    <w:rsid w:val="007E2A69"/>
    <w:rsid w:val="007E2BE5"/>
    <w:rsid w:val="007E3B9F"/>
    <w:rsid w:val="007E4025"/>
    <w:rsid w:val="007E45C8"/>
    <w:rsid w:val="007E5426"/>
    <w:rsid w:val="007E6087"/>
    <w:rsid w:val="007E665A"/>
    <w:rsid w:val="007E78DD"/>
    <w:rsid w:val="007F096C"/>
    <w:rsid w:val="007F1822"/>
    <w:rsid w:val="007F32DD"/>
    <w:rsid w:val="007F55AB"/>
    <w:rsid w:val="007F5E1D"/>
    <w:rsid w:val="007F7704"/>
    <w:rsid w:val="007F7AFB"/>
    <w:rsid w:val="00800E33"/>
    <w:rsid w:val="00800E69"/>
    <w:rsid w:val="008024C1"/>
    <w:rsid w:val="0080434F"/>
    <w:rsid w:val="00805B18"/>
    <w:rsid w:val="00805CFE"/>
    <w:rsid w:val="00805E68"/>
    <w:rsid w:val="008106BA"/>
    <w:rsid w:val="008107CD"/>
    <w:rsid w:val="00810AD0"/>
    <w:rsid w:val="00810B94"/>
    <w:rsid w:val="00812180"/>
    <w:rsid w:val="00813EEC"/>
    <w:rsid w:val="0081463E"/>
    <w:rsid w:val="0081715C"/>
    <w:rsid w:val="00817AB7"/>
    <w:rsid w:val="0082065A"/>
    <w:rsid w:val="00824AAE"/>
    <w:rsid w:val="00825377"/>
    <w:rsid w:val="008259CF"/>
    <w:rsid w:val="00826132"/>
    <w:rsid w:val="008274E7"/>
    <w:rsid w:val="0083339D"/>
    <w:rsid w:val="00833E60"/>
    <w:rsid w:val="00834110"/>
    <w:rsid w:val="008349A3"/>
    <w:rsid w:val="00835163"/>
    <w:rsid w:val="008353A6"/>
    <w:rsid w:val="00836BE6"/>
    <w:rsid w:val="0083713B"/>
    <w:rsid w:val="008415DE"/>
    <w:rsid w:val="00844282"/>
    <w:rsid w:val="008443C9"/>
    <w:rsid w:val="00846455"/>
    <w:rsid w:val="00846806"/>
    <w:rsid w:val="0084688F"/>
    <w:rsid w:val="00847031"/>
    <w:rsid w:val="00852597"/>
    <w:rsid w:val="008550DD"/>
    <w:rsid w:val="008561D8"/>
    <w:rsid w:val="00856F53"/>
    <w:rsid w:val="00857C9D"/>
    <w:rsid w:val="0086338C"/>
    <w:rsid w:val="00863FAE"/>
    <w:rsid w:val="008641F4"/>
    <w:rsid w:val="0086453C"/>
    <w:rsid w:val="0086588D"/>
    <w:rsid w:val="00866989"/>
    <w:rsid w:val="00870412"/>
    <w:rsid w:val="008711F4"/>
    <w:rsid w:val="008723A4"/>
    <w:rsid w:val="00873941"/>
    <w:rsid w:val="008749A9"/>
    <w:rsid w:val="00875294"/>
    <w:rsid w:val="00876702"/>
    <w:rsid w:val="00881F93"/>
    <w:rsid w:val="00883158"/>
    <w:rsid w:val="00883B5A"/>
    <w:rsid w:val="00885942"/>
    <w:rsid w:val="00886151"/>
    <w:rsid w:val="008861C5"/>
    <w:rsid w:val="00886374"/>
    <w:rsid w:val="00886ED1"/>
    <w:rsid w:val="00890A75"/>
    <w:rsid w:val="00891B1B"/>
    <w:rsid w:val="00892B5F"/>
    <w:rsid w:val="00892DC5"/>
    <w:rsid w:val="008933DE"/>
    <w:rsid w:val="00894A3C"/>
    <w:rsid w:val="00894A53"/>
    <w:rsid w:val="0089682E"/>
    <w:rsid w:val="008971E9"/>
    <w:rsid w:val="008A0274"/>
    <w:rsid w:val="008A0F3C"/>
    <w:rsid w:val="008A28BC"/>
    <w:rsid w:val="008A3503"/>
    <w:rsid w:val="008A417A"/>
    <w:rsid w:val="008A467B"/>
    <w:rsid w:val="008A4D10"/>
    <w:rsid w:val="008A65C6"/>
    <w:rsid w:val="008A7813"/>
    <w:rsid w:val="008B0AD5"/>
    <w:rsid w:val="008B0B91"/>
    <w:rsid w:val="008B0D35"/>
    <w:rsid w:val="008B0DBA"/>
    <w:rsid w:val="008B0E12"/>
    <w:rsid w:val="008B1952"/>
    <w:rsid w:val="008B1EC5"/>
    <w:rsid w:val="008B2C46"/>
    <w:rsid w:val="008B345B"/>
    <w:rsid w:val="008B41FC"/>
    <w:rsid w:val="008B649A"/>
    <w:rsid w:val="008B7163"/>
    <w:rsid w:val="008B74BF"/>
    <w:rsid w:val="008B74F1"/>
    <w:rsid w:val="008C054D"/>
    <w:rsid w:val="008C0681"/>
    <w:rsid w:val="008C21C0"/>
    <w:rsid w:val="008C3769"/>
    <w:rsid w:val="008C5DD6"/>
    <w:rsid w:val="008C68A4"/>
    <w:rsid w:val="008D0004"/>
    <w:rsid w:val="008D0BB6"/>
    <w:rsid w:val="008D2934"/>
    <w:rsid w:val="008D4F45"/>
    <w:rsid w:val="008D54B1"/>
    <w:rsid w:val="008D7776"/>
    <w:rsid w:val="008E1AFD"/>
    <w:rsid w:val="008E1E7A"/>
    <w:rsid w:val="008E3A3C"/>
    <w:rsid w:val="008E3F9D"/>
    <w:rsid w:val="008E5258"/>
    <w:rsid w:val="008E570B"/>
    <w:rsid w:val="008E5907"/>
    <w:rsid w:val="008E7095"/>
    <w:rsid w:val="008F14B7"/>
    <w:rsid w:val="008F2A42"/>
    <w:rsid w:val="008F303A"/>
    <w:rsid w:val="008F31BD"/>
    <w:rsid w:val="008F3FE0"/>
    <w:rsid w:val="008F4412"/>
    <w:rsid w:val="008F4A39"/>
    <w:rsid w:val="008F61ED"/>
    <w:rsid w:val="008F65C8"/>
    <w:rsid w:val="00900FA8"/>
    <w:rsid w:val="009028CA"/>
    <w:rsid w:val="0090323C"/>
    <w:rsid w:val="00903B95"/>
    <w:rsid w:val="00905CA0"/>
    <w:rsid w:val="00906B5E"/>
    <w:rsid w:val="00906FE6"/>
    <w:rsid w:val="00910329"/>
    <w:rsid w:val="00910955"/>
    <w:rsid w:val="0091396B"/>
    <w:rsid w:val="00913D09"/>
    <w:rsid w:val="00914662"/>
    <w:rsid w:val="0091796C"/>
    <w:rsid w:val="009209F2"/>
    <w:rsid w:val="00921128"/>
    <w:rsid w:val="00921598"/>
    <w:rsid w:val="00922344"/>
    <w:rsid w:val="00924170"/>
    <w:rsid w:val="009262E8"/>
    <w:rsid w:val="00926BFA"/>
    <w:rsid w:val="00927D71"/>
    <w:rsid w:val="00931327"/>
    <w:rsid w:val="00933E9E"/>
    <w:rsid w:val="00934DDE"/>
    <w:rsid w:val="00935329"/>
    <w:rsid w:val="00936E0D"/>
    <w:rsid w:val="0094011E"/>
    <w:rsid w:val="00942162"/>
    <w:rsid w:val="00942F22"/>
    <w:rsid w:val="00943F09"/>
    <w:rsid w:val="0094416E"/>
    <w:rsid w:val="0094465B"/>
    <w:rsid w:val="00945BFA"/>
    <w:rsid w:val="0094608E"/>
    <w:rsid w:val="00946B7D"/>
    <w:rsid w:val="009506C6"/>
    <w:rsid w:val="0095128E"/>
    <w:rsid w:val="00951DAB"/>
    <w:rsid w:val="00952628"/>
    <w:rsid w:val="0095300F"/>
    <w:rsid w:val="009536C1"/>
    <w:rsid w:val="009561DD"/>
    <w:rsid w:val="009570F9"/>
    <w:rsid w:val="00957659"/>
    <w:rsid w:val="00957C3D"/>
    <w:rsid w:val="009623FD"/>
    <w:rsid w:val="00964DA6"/>
    <w:rsid w:val="009651BD"/>
    <w:rsid w:val="0097041B"/>
    <w:rsid w:val="009729FE"/>
    <w:rsid w:val="00972E2B"/>
    <w:rsid w:val="00973730"/>
    <w:rsid w:val="009765F0"/>
    <w:rsid w:val="00980AC5"/>
    <w:rsid w:val="00981957"/>
    <w:rsid w:val="00981EA1"/>
    <w:rsid w:val="00982809"/>
    <w:rsid w:val="009829C0"/>
    <w:rsid w:val="00982E2A"/>
    <w:rsid w:val="009834B9"/>
    <w:rsid w:val="009837E4"/>
    <w:rsid w:val="00983ABB"/>
    <w:rsid w:val="00984AC1"/>
    <w:rsid w:val="009850A4"/>
    <w:rsid w:val="00985A4C"/>
    <w:rsid w:val="00987227"/>
    <w:rsid w:val="00987B5F"/>
    <w:rsid w:val="0099046F"/>
    <w:rsid w:val="00990914"/>
    <w:rsid w:val="00990B58"/>
    <w:rsid w:val="009915A8"/>
    <w:rsid w:val="00992817"/>
    <w:rsid w:val="009939EB"/>
    <w:rsid w:val="00994389"/>
    <w:rsid w:val="00997126"/>
    <w:rsid w:val="00997BE3"/>
    <w:rsid w:val="009A0132"/>
    <w:rsid w:val="009A55B9"/>
    <w:rsid w:val="009A588B"/>
    <w:rsid w:val="009A64B5"/>
    <w:rsid w:val="009A7292"/>
    <w:rsid w:val="009A7363"/>
    <w:rsid w:val="009A73CD"/>
    <w:rsid w:val="009A7605"/>
    <w:rsid w:val="009A76E9"/>
    <w:rsid w:val="009A77AD"/>
    <w:rsid w:val="009A77B1"/>
    <w:rsid w:val="009B017C"/>
    <w:rsid w:val="009B05E1"/>
    <w:rsid w:val="009B0FE1"/>
    <w:rsid w:val="009B1575"/>
    <w:rsid w:val="009B1685"/>
    <w:rsid w:val="009B23F5"/>
    <w:rsid w:val="009B445E"/>
    <w:rsid w:val="009B4602"/>
    <w:rsid w:val="009B5CBA"/>
    <w:rsid w:val="009B6F0C"/>
    <w:rsid w:val="009B6F7E"/>
    <w:rsid w:val="009B73F4"/>
    <w:rsid w:val="009C0DA1"/>
    <w:rsid w:val="009C43D1"/>
    <w:rsid w:val="009C46F2"/>
    <w:rsid w:val="009C4A40"/>
    <w:rsid w:val="009C54A3"/>
    <w:rsid w:val="009C56D9"/>
    <w:rsid w:val="009D0020"/>
    <w:rsid w:val="009D0415"/>
    <w:rsid w:val="009D1183"/>
    <w:rsid w:val="009D1A53"/>
    <w:rsid w:val="009D2A5C"/>
    <w:rsid w:val="009D418D"/>
    <w:rsid w:val="009D41A9"/>
    <w:rsid w:val="009D4306"/>
    <w:rsid w:val="009D44F8"/>
    <w:rsid w:val="009D5A42"/>
    <w:rsid w:val="009D5D7C"/>
    <w:rsid w:val="009D7A5D"/>
    <w:rsid w:val="009E0976"/>
    <w:rsid w:val="009E111D"/>
    <w:rsid w:val="009E19CA"/>
    <w:rsid w:val="009E2D55"/>
    <w:rsid w:val="009E3829"/>
    <w:rsid w:val="009E3867"/>
    <w:rsid w:val="009E4151"/>
    <w:rsid w:val="009E445A"/>
    <w:rsid w:val="009E594A"/>
    <w:rsid w:val="009E6398"/>
    <w:rsid w:val="009E7AF3"/>
    <w:rsid w:val="009F038E"/>
    <w:rsid w:val="009F1871"/>
    <w:rsid w:val="009F31E6"/>
    <w:rsid w:val="009F365E"/>
    <w:rsid w:val="009F3B7C"/>
    <w:rsid w:val="009F3ECD"/>
    <w:rsid w:val="009F3FDA"/>
    <w:rsid w:val="009F42D4"/>
    <w:rsid w:val="009F5A68"/>
    <w:rsid w:val="009F5AF1"/>
    <w:rsid w:val="009F6F59"/>
    <w:rsid w:val="009F7C13"/>
    <w:rsid w:val="00A0004F"/>
    <w:rsid w:val="00A005A5"/>
    <w:rsid w:val="00A038BE"/>
    <w:rsid w:val="00A03F7B"/>
    <w:rsid w:val="00A03FD2"/>
    <w:rsid w:val="00A066F8"/>
    <w:rsid w:val="00A076B1"/>
    <w:rsid w:val="00A105FB"/>
    <w:rsid w:val="00A10CE2"/>
    <w:rsid w:val="00A12340"/>
    <w:rsid w:val="00A146CB"/>
    <w:rsid w:val="00A14BAF"/>
    <w:rsid w:val="00A14BB9"/>
    <w:rsid w:val="00A16E82"/>
    <w:rsid w:val="00A172E2"/>
    <w:rsid w:val="00A176B7"/>
    <w:rsid w:val="00A20A7A"/>
    <w:rsid w:val="00A20A8F"/>
    <w:rsid w:val="00A20AF7"/>
    <w:rsid w:val="00A20C62"/>
    <w:rsid w:val="00A210D1"/>
    <w:rsid w:val="00A23CEA"/>
    <w:rsid w:val="00A240E9"/>
    <w:rsid w:val="00A241FA"/>
    <w:rsid w:val="00A26098"/>
    <w:rsid w:val="00A27A36"/>
    <w:rsid w:val="00A301CE"/>
    <w:rsid w:val="00A30631"/>
    <w:rsid w:val="00A30AC3"/>
    <w:rsid w:val="00A33561"/>
    <w:rsid w:val="00A33E34"/>
    <w:rsid w:val="00A375EA"/>
    <w:rsid w:val="00A44530"/>
    <w:rsid w:val="00A4482A"/>
    <w:rsid w:val="00A45364"/>
    <w:rsid w:val="00A4585E"/>
    <w:rsid w:val="00A4700C"/>
    <w:rsid w:val="00A47A6C"/>
    <w:rsid w:val="00A500FB"/>
    <w:rsid w:val="00A5055A"/>
    <w:rsid w:val="00A51141"/>
    <w:rsid w:val="00A51D08"/>
    <w:rsid w:val="00A52353"/>
    <w:rsid w:val="00A527B2"/>
    <w:rsid w:val="00A5348A"/>
    <w:rsid w:val="00A53739"/>
    <w:rsid w:val="00A53C8E"/>
    <w:rsid w:val="00A53DD8"/>
    <w:rsid w:val="00A54951"/>
    <w:rsid w:val="00A56DB6"/>
    <w:rsid w:val="00A5794E"/>
    <w:rsid w:val="00A6108B"/>
    <w:rsid w:val="00A614E7"/>
    <w:rsid w:val="00A62876"/>
    <w:rsid w:val="00A64037"/>
    <w:rsid w:val="00A641FF"/>
    <w:rsid w:val="00A64AF9"/>
    <w:rsid w:val="00A665BF"/>
    <w:rsid w:val="00A667B2"/>
    <w:rsid w:val="00A672EB"/>
    <w:rsid w:val="00A702FF"/>
    <w:rsid w:val="00A706FE"/>
    <w:rsid w:val="00A72E35"/>
    <w:rsid w:val="00A74E4A"/>
    <w:rsid w:val="00A75712"/>
    <w:rsid w:val="00A76C18"/>
    <w:rsid w:val="00A76E2B"/>
    <w:rsid w:val="00A80481"/>
    <w:rsid w:val="00A810E6"/>
    <w:rsid w:val="00A8143A"/>
    <w:rsid w:val="00A818FB"/>
    <w:rsid w:val="00A82265"/>
    <w:rsid w:val="00A835A5"/>
    <w:rsid w:val="00A83EAC"/>
    <w:rsid w:val="00A8532C"/>
    <w:rsid w:val="00A85770"/>
    <w:rsid w:val="00A86562"/>
    <w:rsid w:val="00A870B0"/>
    <w:rsid w:val="00A87881"/>
    <w:rsid w:val="00A9074B"/>
    <w:rsid w:val="00A90F27"/>
    <w:rsid w:val="00A9132C"/>
    <w:rsid w:val="00A917AE"/>
    <w:rsid w:val="00A91AAC"/>
    <w:rsid w:val="00A933C2"/>
    <w:rsid w:val="00A937AA"/>
    <w:rsid w:val="00A9400D"/>
    <w:rsid w:val="00A94743"/>
    <w:rsid w:val="00A94B35"/>
    <w:rsid w:val="00A96165"/>
    <w:rsid w:val="00A96590"/>
    <w:rsid w:val="00AA1BB5"/>
    <w:rsid w:val="00AA1D91"/>
    <w:rsid w:val="00AA2F23"/>
    <w:rsid w:val="00AA3B30"/>
    <w:rsid w:val="00AA42B7"/>
    <w:rsid w:val="00AA4487"/>
    <w:rsid w:val="00AA4AF4"/>
    <w:rsid w:val="00AA4D38"/>
    <w:rsid w:val="00AA61CD"/>
    <w:rsid w:val="00AB0627"/>
    <w:rsid w:val="00AB186C"/>
    <w:rsid w:val="00AB1E82"/>
    <w:rsid w:val="00AB391D"/>
    <w:rsid w:val="00AB5D22"/>
    <w:rsid w:val="00AB5E35"/>
    <w:rsid w:val="00AB6542"/>
    <w:rsid w:val="00AB6959"/>
    <w:rsid w:val="00AB72B9"/>
    <w:rsid w:val="00AB75D9"/>
    <w:rsid w:val="00AB7F91"/>
    <w:rsid w:val="00AB7FC9"/>
    <w:rsid w:val="00AB7FDF"/>
    <w:rsid w:val="00AC00D7"/>
    <w:rsid w:val="00AC268A"/>
    <w:rsid w:val="00AC2862"/>
    <w:rsid w:val="00AC3747"/>
    <w:rsid w:val="00AC3E77"/>
    <w:rsid w:val="00AC42DB"/>
    <w:rsid w:val="00AC4CE9"/>
    <w:rsid w:val="00AC6713"/>
    <w:rsid w:val="00AC6D91"/>
    <w:rsid w:val="00AC71D3"/>
    <w:rsid w:val="00AC76AB"/>
    <w:rsid w:val="00AC7BE5"/>
    <w:rsid w:val="00AC7F68"/>
    <w:rsid w:val="00AD142C"/>
    <w:rsid w:val="00AD1506"/>
    <w:rsid w:val="00AD1969"/>
    <w:rsid w:val="00AD26E5"/>
    <w:rsid w:val="00AD3945"/>
    <w:rsid w:val="00AD3E6F"/>
    <w:rsid w:val="00AD474B"/>
    <w:rsid w:val="00AD4F84"/>
    <w:rsid w:val="00AD50B0"/>
    <w:rsid w:val="00AD69C0"/>
    <w:rsid w:val="00AD7DCC"/>
    <w:rsid w:val="00AE37B6"/>
    <w:rsid w:val="00AE579B"/>
    <w:rsid w:val="00AE7DDB"/>
    <w:rsid w:val="00AE7EAB"/>
    <w:rsid w:val="00AE7FD7"/>
    <w:rsid w:val="00AF0146"/>
    <w:rsid w:val="00AF021D"/>
    <w:rsid w:val="00AF02A6"/>
    <w:rsid w:val="00AF0635"/>
    <w:rsid w:val="00AF2189"/>
    <w:rsid w:val="00AF225B"/>
    <w:rsid w:val="00AF37B3"/>
    <w:rsid w:val="00AF44EF"/>
    <w:rsid w:val="00AF49E5"/>
    <w:rsid w:val="00AF5AC1"/>
    <w:rsid w:val="00AF5C53"/>
    <w:rsid w:val="00AF7692"/>
    <w:rsid w:val="00B00AC8"/>
    <w:rsid w:val="00B01140"/>
    <w:rsid w:val="00B023A8"/>
    <w:rsid w:val="00B0339E"/>
    <w:rsid w:val="00B108C9"/>
    <w:rsid w:val="00B11A81"/>
    <w:rsid w:val="00B11CD9"/>
    <w:rsid w:val="00B11E0F"/>
    <w:rsid w:val="00B136EB"/>
    <w:rsid w:val="00B1432F"/>
    <w:rsid w:val="00B14EED"/>
    <w:rsid w:val="00B17B3A"/>
    <w:rsid w:val="00B17E28"/>
    <w:rsid w:val="00B2090B"/>
    <w:rsid w:val="00B21444"/>
    <w:rsid w:val="00B21B4D"/>
    <w:rsid w:val="00B23695"/>
    <w:rsid w:val="00B24C85"/>
    <w:rsid w:val="00B24E1A"/>
    <w:rsid w:val="00B25D05"/>
    <w:rsid w:val="00B26198"/>
    <w:rsid w:val="00B26DFD"/>
    <w:rsid w:val="00B27F10"/>
    <w:rsid w:val="00B300DB"/>
    <w:rsid w:val="00B30815"/>
    <w:rsid w:val="00B31283"/>
    <w:rsid w:val="00B31809"/>
    <w:rsid w:val="00B33163"/>
    <w:rsid w:val="00B331DE"/>
    <w:rsid w:val="00B3594D"/>
    <w:rsid w:val="00B35AD7"/>
    <w:rsid w:val="00B371D6"/>
    <w:rsid w:val="00B37905"/>
    <w:rsid w:val="00B406D6"/>
    <w:rsid w:val="00B43411"/>
    <w:rsid w:val="00B455B3"/>
    <w:rsid w:val="00B456F0"/>
    <w:rsid w:val="00B4793E"/>
    <w:rsid w:val="00B479D2"/>
    <w:rsid w:val="00B47D23"/>
    <w:rsid w:val="00B522EF"/>
    <w:rsid w:val="00B5268C"/>
    <w:rsid w:val="00B527C6"/>
    <w:rsid w:val="00B530F7"/>
    <w:rsid w:val="00B543BC"/>
    <w:rsid w:val="00B56F1B"/>
    <w:rsid w:val="00B5742A"/>
    <w:rsid w:val="00B60247"/>
    <w:rsid w:val="00B60D22"/>
    <w:rsid w:val="00B60F9C"/>
    <w:rsid w:val="00B61258"/>
    <w:rsid w:val="00B626D3"/>
    <w:rsid w:val="00B639E4"/>
    <w:rsid w:val="00B64489"/>
    <w:rsid w:val="00B652A3"/>
    <w:rsid w:val="00B665B1"/>
    <w:rsid w:val="00B67318"/>
    <w:rsid w:val="00B678DD"/>
    <w:rsid w:val="00B7072C"/>
    <w:rsid w:val="00B71977"/>
    <w:rsid w:val="00B71CE3"/>
    <w:rsid w:val="00B72027"/>
    <w:rsid w:val="00B73829"/>
    <w:rsid w:val="00B73C60"/>
    <w:rsid w:val="00B73D9A"/>
    <w:rsid w:val="00B756F0"/>
    <w:rsid w:val="00B758A2"/>
    <w:rsid w:val="00B76758"/>
    <w:rsid w:val="00B803AA"/>
    <w:rsid w:val="00B80726"/>
    <w:rsid w:val="00B80C7D"/>
    <w:rsid w:val="00B81447"/>
    <w:rsid w:val="00B81A96"/>
    <w:rsid w:val="00B81FB1"/>
    <w:rsid w:val="00B82775"/>
    <w:rsid w:val="00B85A2D"/>
    <w:rsid w:val="00B90160"/>
    <w:rsid w:val="00B90371"/>
    <w:rsid w:val="00B90EC2"/>
    <w:rsid w:val="00B97B84"/>
    <w:rsid w:val="00BA10D4"/>
    <w:rsid w:val="00BA1931"/>
    <w:rsid w:val="00BA1DBA"/>
    <w:rsid w:val="00BA308C"/>
    <w:rsid w:val="00BA3199"/>
    <w:rsid w:val="00BA3715"/>
    <w:rsid w:val="00BA3A6C"/>
    <w:rsid w:val="00BA3A99"/>
    <w:rsid w:val="00BA5355"/>
    <w:rsid w:val="00BA5666"/>
    <w:rsid w:val="00BA6140"/>
    <w:rsid w:val="00BA6805"/>
    <w:rsid w:val="00BA68A9"/>
    <w:rsid w:val="00BA7136"/>
    <w:rsid w:val="00BA73EE"/>
    <w:rsid w:val="00BA7639"/>
    <w:rsid w:val="00BB0A2E"/>
    <w:rsid w:val="00BB0BF1"/>
    <w:rsid w:val="00BB0E40"/>
    <w:rsid w:val="00BB1C94"/>
    <w:rsid w:val="00BB3B2B"/>
    <w:rsid w:val="00BB3BDD"/>
    <w:rsid w:val="00BB3DBD"/>
    <w:rsid w:val="00BB4024"/>
    <w:rsid w:val="00BB5B97"/>
    <w:rsid w:val="00BB69F4"/>
    <w:rsid w:val="00BB7899"/>
    <w:rsid w:val="00BC06A9"/>
    <w:rsid w:val="00BC5B16"/>
    <w:rsid w:val="00BC5EFF"/>
    <w:rsid w:val="00BC5F37"/>
    <w:rsid w:val="00BC62EC"/>
    <w:rsid w:val="00BC7D25"/>
    <w:rsid w:val="00BD199E"/>
    <w:rsid w:val="00BD1AD6"/>
    <w:rsid w:val="00BD1EA6"/>
    <w:rsid w:val="00BD20D5"/>
    <w:rsid w:val="00BD219E"/>
    <w:rsid w:val="00BE0D97"/>
    <w:rsid w:val="00BE12B3"/>
    <w:rsid w:val="00BE160B"/>
    <w:rsid w:val="00BE1BED"/>
    <w:rsid w:val="00BE2A77"/>
    <w:rsid w:val="00BE3990"/>
    <w:rsid w:val="00BE3F2C"/>
    <w:rsid w:val="00BE42DA"/>
    <w:rsid w:val="00BE7695"/>
    <w:rsid w:val="00BF0F5F"/>
    <w:rsid w:val="00BF1DAA"/>
    <w:rsid w:val="00BF30B3"/>
    <w:rsid w:val="00BF4205"/>
    <w:rsid w:val="00BF6436"/>
    <w:rsid w:val="00BF6A39"/>
    <w:rsid w:val="00BF6FDC"/>
    <w:rsid w:val="00BF7F74"/>
    <w:rsid w:val="00C01E38"/>
    <w:rsid w:val="00C02B98"/>
    <w:rsid w:val="00C02C0E"/>
    <w:rsid w:val="00C045E4"/>
    <w:rsid w:val="00C06132"/>
    <w:rsid w:val="00C061C7"/>
    <w:rsid w:val="00C06647"/>
    <w:rsid w:val="00C06D8B"/>
    <w:rsid w:val="00C07F9B"/>
    <w:rsid w:val="00C07FE1"/>
    <w:rsid w:val="00C10F28"/>
    <w:rsid w:val="00C11BAE"/>
    <w:rsid w:val="00C11D5C"/>
    <w:rsid w:val="00C13CFB"/>
    <w:rsid w:val="00C1506B"/>
    <w:rsid w:val="00C157F6"/>
    <w:rsid w:val="00C1759E"/>
    <w:rsid w:val="00C17E91"/>
    <w:rsid w:val="00C17F87"/>
    <w:rsid w:val="00C2015A"/>
    <w:rsid w:val="00C207BB"/>
    <w:rsid w:val="00C20AF2"/>
    <w:rsid w:val="00C212BC"/>
    <w:rsid w:val="00C21AB5"/>
    <w:rsid w:val="00C237E9"/>
    <w:rsid w:val="00C252DF"/>
    <w:rsid w:val="00C2542B"/>
    <w:rsid w:val="00C25708"/>
    <w:rsid w:val="00C265D8"/>
    <w:rsid w:val="00C278ED"/>
    <w:rsid w:val="00C27AB4"/>
    <w:rsid w:val="00C30F44"/>
    <w:rsid w:val="00C30FE5"/>
    <w:rsid w:val="00C320A3"/>
    <w:rsid w:val="00C349F0"/>
    <w:rsid w:val="00C36BF0"/>
    <w:rsid w:val="00C377E2"/>
    <w:rsid w:val="00C37BBF"/>
    <w:rsid w:val="00C409B6"/>
    <w:rsid w:val="00C4123C"/>
    <w:rsid w:val="00C42980"/>
    <w:rsid w:val="00C44BC2"/>
    <w:rsid w:val="00C46677"/>
    <w:rsid w:val="00C4723A"/>
    <w:rsid w:val="00C476F6"/>
    <w:rsid w:val="00C50076"/>
    <w:rsid w:val="00C5030F"/>
    <w:rsid w:val="00C52F8D"/>
    <w:rsid w:val="00C53EAB"/>
    <w:rsid w:val="00C57A27"/>
    <w:rsid w:val="00C57D54"/>
    <w:rsid w:val="00C609BE"/>
    <w:rsid w:val="00C60C08"/>
    <w:rsid w:val="00C62305"/>
    <w:rsid w:val="00C633BA"/>
    <w:rsid w:val="00C6486F"/>
    <w:rsid w:val="00C64DE0"/>
    <w:rsid w:val="00C6505C"/>
    <w:rsid w:val="00C675A1"/>
    <w:rsid w:val="00C705F8"/>
    <w:rsid w:val="00C7212B"/>
    <w:rsid w:val="00C72475"/>
    <w:rsid w:val="00C73793"/>
    <w:rsid w:val="00C737A5"/>
    <w:rsid w:val="00C76907"/>
    <w:rsid w:val="00C800DA"/>
    <w:rsid w:val="00C80CAF"/>
    <w:rsid w:val="00C80DC5"/>
    <w:rsid w:val="00C81104"/>
    <w:rsid w:val="00C81AC7"/>
    <w:rsid w:val="00C83A53"/>
    <w:rsid w:val="00C848AF"/>
    <w:rsid w:val="00C84F8E"/>
    <w:rsid w:val="00C859FB"/>
    <w:rsid w:val="00C86807"/>
    <w:rsid w:val="00C86BCA"/>
    <w:rsid w:val="00C8785C"/>
    <w:rsid w:val="00C87AB7"/>
    <w:rsid w:val="00C87B6C"/>
    <w:rsid w:val="00C87E74"/>
    <w:rsid w:val="00C91059"/>
    <w:rsid w:val="00C928CF"/>
    <w:rsid w:val="00C92ED9"/>
    <w:rsid w:val="00C93059"/>
    <w:rsid w:val="00C9477C"/>
    <w:rsid w:val="00C949D3"/>
    <w:rsid w:val="00C95A2D"/>
    <w:rsid w:val="00C96603"/>
    <w:rsid w:val="00C96A76"/>
    <w:rsid w:val="00C96CC3"/>
    <w:rsid w:val="00C97941"/>
    <w:rsid w:val="00CA312D"/>
    <w:rsid w:val="00CA36BE"/>
    <w:rsid w:val="00CA4359"/>
    <w:rsid w:val="00CA49B5"/>
    <w:rsid w:val="00CA5159"/>
    <w:rsid w:val="00CA5FC2"/>
    <w:rsid w:val="00CA6415"/>
    <w:rsid w:val="00CA6D9B"/>
    <w:rsid w:val="00CA7A3D"/>
    <w:rsid w:val="00CA7EB3"/>
    <w:rsid w:val="00CB0AFB"/>
    <w:rsid w:val="00CB0BEB"/>
    <w:rsid w:val="00CB1CA7"/>
    <w:rsid w:val="00CB3CD7"/>
    <w:rsid w:val="00CB3EDB"/>
    <w:rsid w:val="00CB4E87"/>
    <w:rsid w:val="00CB4F6F"/>
    <w:rsid w:val="00CB5601"/>
    <w:rsid w:val="00CB6DFE"/>
    <w:rsid w:val="00CB6E0C"/>
    <w:rsid w:val="00CC0EE4"/>
    <w:rsid w:val="00CC228F"/>
    <w:rsid w:val="00CC394D"/>
    <w:rsid w:val="00CC3A46"/>
    <w:rsid w:val="00CC3B05"/>
    <w:rsid w:val="00CC3C9E"/>
    <w:rsid w:val="00CC43DA"/>
    <w:rsid w:val="00CC6190"/>
    <w:rsid w:val="00CC790E"/>
    <w:rsid w:val="00CD046F"/>
    <w:rsid w:val="00CD1183"/>
    <w:rsid w:val="00CD228F"/>
    <w:rsid w:val="00CD2C5A"/>
    <w:rsid w:val="00CD4E67"/>
    <w:rsid w:val="00CD60CE"/>
    <w:rsid w:val="00CD61AF"/>
    <w:rsid w:val="00CE0D66"/>
    <w:rsid w:val="00CE0E1D"/>
    <w:rsid w:val="00CE182B"/>
    <w:rsid w:val="00CE21F3"/>
    <w:rsid w:val="00CE22A0"/>
    <w:rsid w:val="00CE2404"/>
    <w:rsid w:val="00CE2D05"/>
    <w:rsid w:val="00CE3334"/>
    <w:rsid w:val="00CF004D"/>
    <w:rsid w:val="00CF0C9D"/>
    <w:rsid w:val="00CF2867"/>
    <w:rsid w:val="00CF2E0D"/>
    <w:rsid w:val="00CF37BE"/>
    <w:rsid w:val="00D004F0"/>
    <w:rsid w:val="00D010E6"/>
    <w:rsid w:val="00D01F62"/>
    <w:rsid w:val="00D02D24"/>
    <w:rsid w:val="00D03BF3"/>
    <w:rsid w:val="00D04896"/>
    <w:rsid w:val="00D06251"/>
    <w:rsid w:val="00D0658A"/>
    <w:rsid w:val="00D111C6"/>
    <w:rsid w:val="00D12626"/>
    <w:rsid w:val="00D12D46"/>
    <w:rsid w:val="00D1362B"/>
    <w:rsid w:val="00D13832"/>
    <w:rsid w:val="00D14FD3"/>
    <w:rsid w:val="00D164D6"/>
    <w:rsid w:val="00D2054B"/>
    <w:rsid w:val="00D21932"/>
    <w:rsid w:val="00D22125"/>
    <w:rsid w:val="00D2300B"/>
    <w:rsid w:val="00D244D9"/>
    <w:rsid w:val="00D2638E"/>
    <w:rsid w:val="00D27FE9"/>
    <w:rsid w:val="00D311CF"/>
    <w:rsid w:val="00D3149D"/>
    <w:rsid w:val="00D323B9"/>
    <w:rsid w:val="00D32B3C"/>
    <w:rsid w:val="00D3396E"/>
    <w:rsid w:val="00D340A5"/>
    <w:rsid w:val="00D343CD"/>
    <w:rsid w:val="00D35F8C"/>
    <w:rsid w:val="00D36887"/>
    <w:rsid w:val="00D375FD"/>
    <w:rsid w:val="00D41352"/>
    <w:rsid w:val="00D413C8"/>
    <w:rsid w:val="00D424A1"/>
    <w:rsid w:val="00D42761"/>
    <w:rsid w:val="00D42770"/>
    <w:rsid w:val="00D44F64"/>
    <w:rsid w:val="00D45C80"/>
    <w:rsid w:val="00D46544"/>
    <w:rsid w:val="00D46C60"/>
    <w:rsid w:val="00D47050"/>
    <w:rsid w:val="00D47051"/>
    <w:rsid w:val="00D50BD3"/>
    <w:rsid w:val="00D51A9C"/>
    <w:rsid w:val="00D51BF1"/>
    <w:rsid w:val="00D5317C"/>
    <w:rsid w:val="00D568B8"/>
    <w:rsid w:val="00D62605"/>
    <w:rsid w:val="00D62831"/>
    <w:rsid w:val="00D62EF4"/>
    <w:rsid w:val="00D63586"/>
    <w:rsid w:val="00D636D3"/>
    <w:rsid w:val="00D63CB1"/>
    <w:rsid w:val="00D64731"/>
    <w:rsid w:val="00D659A4"/>
    <w:rsid w:val="00D659E2"/>
    <w:rsid w:val="00D65BCD"/>
    <w:rsid w:val="00D70DC2"/>
    <w:rsid w:val="00D70DCD"/>
    <w:rsid w:val="00D7288E"/>
    <w:rsid w:val="00D72FD0"/>
    <w:rsid w:val="00D75330"/>
    <w:rsid w:val="00D75884"/>
    <w:rsid w:val="00D75B91"/>
    <w:rsid w:val="00D80554"/>
    <w:rsid w:val="00D81069"/>
    <w:rsid w:val="00D81116"/>
    <w:rsid w:val="00D81DAE"/>
    <w:rsid w:val="00D8547C"/>
    <w:rsid w:val="00D90268"/>
    <w:rsid w:val="00D91724"/>
    <w:rsid w:val="00D93325"/>
    <w:rsid w:val="00D96919"/>
    <w:rsid w:val="00DA1F64"/>
    <w:rsid w:val="00DA25E6"/>
    <w:rsid w:val="00DA36FC"/>
    <w:rsid w:val="00DA478C"/>
    <w:rsid w:val="00DA5B61"/>
    <w:rsid w:val="00DA65C8"/>
    <w:rsid w:val="00DA7788"/>
    <w:rsid w:val="00DA7960"/>
    <w:rsid w:val="00DB04B5"/>
    <w:rsid w:val="00DB07CA"/>
    <w:rsid w:val="00DB11C5"/>
    <w:rsid w:val="00DB1715"/>
    <w:rsid w:val="00DB19ED"/>
    <w:rsid w:val="00DB32F5"/>
    <w:rsid w:val="00DB3E3B"/>
    <w:rsid w:val="00DB5B01"/>
    <w:rsid w:val="00DB6E6B"/>
    <w:rsid w:val="00DB70AD"/>
    <w:rsid w:val="00DC03B1"/>
    <w:rsid w:val="00DC33A2"/>
    <w:rsid w:val="00DC34FB"/>
    <w:rsid w:val="00DC49C5"/>
    <w:rsid w:val="00DC6548"/>
    <w:rsid w:val="00DC69D5"/>
    <w:rsid w:val="00DC6A87"/>
    <w:rsid w:val="00DD41B8"/>
    <w:rsid w:val="00DD48D2"/>
    <w:rsid w:val="00DD4958"/>
    <w:rsid w:val="00DD54DE"/>
    <w:rsid w:val="00DE0DD5"/>
    <w:rsid w:val="00DE11E1"/>
    <w:rsid w:val="00DE66A9"/>
    <w:rsid w:val="00DE7CD2"/>
    <w:rsid w:val="00DF1B9F"/>
    <w:rsid w:val="00DF47EE"/>
    <w:rsid w:val="00DF4A36"/>
    <w:rsid w:val="00DF51D6"/>
    <w:rsid w:val="00DF5452"/>
    <w:rsid w:val="00DF5A59"/>
    <w:rsid w:val="00DF6C54"/>
    <w:rsid w:val="00E02635"/>
    <w:rsid w:val="00E02B31"/>
    <w:rsid w:val="00E06513"/>
    <w:rsid w:val="00E0741F"/>
    <w:rsid w:val="00E112BD"/>
    <w:rsid w:val="00E11F52"/>
    <w:rsid w:val="00E1206B"/>
    <w:rsid w:val="00E1259E"/>
    <w:rsid w:val="00E1288F"/>
    <w:rsid w:val="00E12D4C"/>
    <w:rsid w:val="00E17A60"/>
    <w:rsid w:val="00E20E8E"/>
    <w:rsid w:val="00E216D8"/>
    <w:rsid w:val="00E216E7"/>
    <w:rsid w:val="00E23584"/>
    <w:rsid w:val="00E242F4"/>
    <w:rsid w:val="00E24398"/>
    <w:rsid w:val="00E25DA5"/>
    <w:rsid w:val="00E27366"/>
    <w:rsid w:val="00E273FB"/>
    <w:rsid w:val="00E27577"/>
    <w:rsid w:val="00E30119"/>
    <w:rsid w:val="00E30A74"/>
    <w:rsid w:val="00E3239E"/>
    <w:rsid w:val="00E32EA0"/>
    <w:rsid w:val="00E337E4"/>
    <w:rsid w:val="00E344C3"/>
    <w:rsid w:val="00E345F8"/>
    <w:rsid w:val="00E34C20"/>
    <w:rsid w:val="00E35017"/>
    <w:rsid w:val="00E35660"/>
    <w:rsid w:val="00E35EE9"/>
    <w:rsid w:val="00E35FE2"/>
    <w:rsid w:val="00E36D01"/>
    <w:rsid w:val="00E37986"/>
    <w:rsid w:val="00E37D2C"/>
    <w:rsid w:val="00E37E79"/>
    <w:rsid w:val="00E400EE"/>
    <w:rsid w:val="00E41C04"/>
    <w:rsid w:val="00E42339"/>
    <w:rsid w:val="00E42CA4"/>
    <w:rsid w:val="00E42E6F"/>
    <w:rsid w:val="00E44DE7"/>
    <w:rsid w:val="00E47935"/>
    <w:rsid w:val="00E53A7E"/>
    <w:rsid w:val="00E542E0"/>
    <w:rsid w:val="00E55013"/>
    <w:rsid w:val="00E57066"/>
    <w:rsid w:val="00E57E5D"/>
    <w:rsid w:val="00E60F3D"/>
    <w:rsid w:val="00E6192C"/>
    <w:rsid w:val="00E61EF8"/>
    <w:rsid w:val="00E6289B"/>
    <w:rsid w:val="00E6460B"/>
    <w:rsid w:val="00E64E49"/>
    <w:rsid w:val="00E67AA0"/>
    <w:rsid w:val="00E67DBF"/>
    <w:rsid w:val="00E67DF8"/>
    <w:rsid w:val="00E70B63"/>
    <w:rsid w:val="00E70C85"/>
    <w:rsid w:val="00E7123C"/>
    <w:rsid w:val="00E733A7"/>
    <w:rsid w:val="00E73449"/>
    <w:rsid w:val="00E771C8"/>
    <w:rsid w:val="00E80C52"/>
    <w:rsid w:val="00E847CC"/>
    <w:rsid w:val="00E84A5D"/>
    <w:rsid w:val="00E85BF1"/>
    <w:rsid w:val="00E87006"/>
    <w:rsid w:val="00E91802"/>
    <w:rsid w:val="00E92BFC"/>
    <w:rsid w:val="00E93118"/>
    <w:rsid w:val="00E93751"/>
    <w:rsid w:val="00E93A1A"/>
    <w:rsid w:val="00E97A44"/>
    <w:rsid w:val="00E97B04"/>
    <w:rsid w:val="00EA1128"/>
    <w:rsid w:val="00EA18C6"/>
    <w:rsid w:val="00EA27B9"/>
    <w:rsid w:val="00EA27C2"/>
    <w:rsid w:val="00EA2D0B"/>
    <w:rsid w:val="00EA2D7C"/>
    <w:rsid w:val="00EA5249"/>
    <w:rsid w:val="00EA5543"/>
    <w:rsid w:val="00EB185C"/>
    <w:rsid w:val="00EB1E78"/>
    <w:rsid w:val="00EB1FA0"/>
    <w:rsid w:val="00EB2705"/>
    <w:rsid w:val="00EB6D02"/>
    <w:rsid w:val="00EB73CB"/>
    <w:rsid w:val="00EB7828"/>
    <w:rsid w:val="00EB7E4F"/>
    <w:rsid w:val="00EB7F80"/>
    <w:rsid w:val="00EC06F2"/>
    <w:rsid w:val="00EC2850"/>
    <w:rsid w:val="00EC3A6A"/>
    <w:rsid w:val="00EC4B0A"/>
    <w:rsid w:val="00EC4ECC"/>
    <w:rsid w:val="00EC611D"/>
    <w:rsid w:val="00EC71EB"/>
    <w:rsid w:val="00EC7320"/>
    <w:rsid w:val="00ED0543"/>
    <w:rsid w:val="00ED05D7"/>
    <w:rsid w:val="00ED1EE5"/>
    <w:rsid w:val="00ED3075"/>
    <w:rsid w:val="00ED30E6"/>
    <w:rsid w:val="00ED41F6"/>
    <w:rsid w:val="00ED56B5"/>
    <w:rsid w:val="00ED5B39"/>
    <w:rsid w:val="00ED5C89"/>
    <w:rsid w:val="00EE0EA9"/>
    <w:rsid w:val="00EE1016"/>
    <w:rsid w:val="00EE1ABF"/>
    <w:rsid w:val="00EE1F79"/>
    <w:rsid w:val="00EE2017"/>
    <w:rsid w:val="00EE3272"/>
    <w:rsid w:val="00EE346D"/>
    <w:rsid w:val="00EE4B24"/>
    <w:rsid w:val="00EE533C"/>
    <w:rsid w:val="00EE6D7D"/>
    <w:rsid w:val="00EF1224"/>
    <w:rsid w:val="00EF168A"/>
    <w:rsid w:val="00EF227A"/>
    <w:rsid w:val="00EF417C"/>
    <w:rsid w:val="00EF6A03"/>
    <w:rsid w:val="00EF6BD4"/>
    <w:rsid w:val="00EF78F2"/>
    <w:rsid w:val="00EF798E"/>
    <w:rsid w:val="00EF7EAE"/>
    <w:rsid w:val="00F00E4B"/>
    <w:rsid w:val="00F01013"/>
    <w:rsid w:val="00F050C7"/>
    <w:rsid w:val="00F05E4A"/>
    <w:rsid w:val="00F0669C"/>
    <w:rsid w:val="00F07721"/>
    <w:rsid w:val="00F10DB4"/>
    <w:rsid w:val="00F11CC0"/>
    <w:rsid w:val="00F12D6B"/>
    <w:rsid w:val="00F12F9F"/>
    <w:rsid w:val="00F13835"/>
    <w:rsid w:val="00F14771"/>
    <w:rsid w:val="00F16648"/>
    <w:rsid w:val="00F209CD"/>
    <w:rsid w:val="00F211F8"/>
    <w:rsid w:val="00F23433"/>
    <w:rsid w:val="00F24045"/>
    <w:rsid w:val="00F266CF"/>
    <w:rsid w:val="00F26F40"/>
    <w:rsid w:val="00F300A5"/>
    <w:rsid w:val="00F311A4"/>
    <w:rsid w:val="00F31E86"/>
    <w:rsid w:val="00F35103"/>
    <w:rsid w:val="00F364FE"/>
    <w:rsid w:val="00F36AB1"/>
    <w:rsid w:val="00F36C49"/>
    <w:rsid w:val="00F370DB"/>
    <w:rsid w:val="00F404C6"/>
    <w:rsid w:val="00F4124F"/>
    <w:rsid w:val="00F416DB"/>
    <w:rsid w:val="00F418F4"/>
    <w:rsid w:val="00F42196"/>
    <w:rsid w:val="00F439AE"/>
    <w:rsid w:val="00F43A90"/>
    <w:rsid w:val="00F45196"/>
    <w:rsid w:val="00F4574C"/>
    <w:rsid w:val="00F46FA3"/>
    <w:rsid w:val="00F505AA"/>
    <w:rsid w:val="00F50FFD"/>
    <w:rsid w:val="00F525D1"/>
    <w:rsid w:val="00F52C80"/>
    <w:rsid w:val="00F5306C"/>
    <w:rsid w:val="00F53929"/>
    <w:rsid w:val="00F554A6"/>
    <w:rsid w:val="00F5688A"/>
    <w:rsid w:val="00F56AD3"/>
    <w:rsid w:val="00F56F49"/>
    <w:rsid w:val="00F57440"/>
    <w:rsid w:val="00F57658"/>
    <w:rsid w:val="00F57992"/>
    <w:rsid w:val="00F57B50"/>
    <w:rsid w:val="00F60C9F"/>
    <w:rsid w:val="00F616BD"/>
    <w:rsid w:val="00F618E9"/>
    <w:rsid w:val="00F63462"/>
    <w:rsid w:val="00F654AE"/>
    <w:rsid w:val="00F66513"/>
    <w:rsid w:val="00F66A53"/>
    <w:rsid w:val="00F66D5C"/>
    <w:rsid w:val="00F67071"/>
    <w:rsid w:val="00F6720F"/>
    <w:rsid w:val="00F67F1F"/>
    <w:rsid w:val="00F67F6C"/>
    <w:rsid w:val="00F714E0"/>
    <w:rsid w:val="00F71953"/>
    <w:rsid w:val="00F71A90"/>
    <w:rsid w:val="00F71E77"/>
    <w:rsid w:val="00F72B7F"/>
    <w:rsid w:val="00F7311E"/>
    <w:rsid w:val="00F73BAB"/>
    <w:rsid w:val="00F73D7D"/>
    <w:rsid w:val="00F7450E"/>
    <w:rsid w:val="00F747E9"/>
    <w:rsid w:val="00F75192"/>
    <w:rsid w:val="00F758E8"/>
    <w:rsid w:val="00F766BF"/>
    <w:rsid w:val="00F76C63"/>
    <w:rsid w:val="00F76DD5"/>
    <w:rsid w:val="00F77771"/>
    <w:rsid w:val="00F801DB"/>
    <w:rsid w:val="00F80890"/>
    <w:rsid w:val="00F80B78"/>
    <w:rsid w:val="00F81592"/>
    <w:rsid w:val="00F826AA"/>
    <w:rsid w:val="00F82C04"/>
    <w:rsid w:val="00F82FE6"/>
    <w:rsid w:val="00F834DB"/>
    <w:rsid w:val="00F834E7"/>
    <w:rsid w:val="00F858A6"/>
    <w:rsid w:val="00F86ABF"/>
    <w:rsid w:val="00F90665"/>
    <w:rsid w:val="00F90DB4"/>
    <w:rsid w:val="00F90F40"/>
    <w:rsid w:val="00F968CD"/>
    <w:rsid w:val="00FA0F7A"/>
    <w:rsid w:val="00FA168A"/>
    <w:rsid w:val="00FA1CD2"/>
    <w:rsid w:val="00FA22A9"/>
    <w:rsid w:val="00FA30FC"/>
    <w:rsid w:val="00FA32BF"/>
    <w:rsid w:val="00FA58FE"/>
    <w:rsid w:val="00FA72F7"/>
    <w:rsid w:val="00FB1D02"/>
    <w:rsid w:val="00FB20D2"/>
    <w:rsid w:val="00FB3CC4"/>
    <w:rsid w:val="00FB4529"/>
    <w:rsid w:val="00FB4DC2"/>
    <w:rsid w:val="00FB54DA"/>
    <w:rsid w:val="00FB6400"/>
    <w:rsid w:val="00FB77B4"/>
    <w:rsid w:val="00FC1E4C"/>
    <w:rsid w:val="00FC343F"/>
    <w:rsid w:val="00FC3F09"/>
    <w:rsid w:val="00FC40C1"/>
    <w:rsid w:val="00FC4174"/>
    <w:rsid w:val="00FC55D4"/>
    <w:rsid w:val="00FC56F1"/>
    <w:rsid w:val="00FC628E"/>
    <w:rsid w:val="00FD1073"/>
    <w:rsid w:val="00FD1EE1"/>
    <w:rsid w:val="00FD2F23"/>
    <w:rsid w:val="00FD6974"/>
    <w:rsid w:val="00FD7342"/>
    <w:rsid w:val="00FE05A6"/>
    <w:rsid w:val="00FE166A"/>
    <w:rsid w:val="00FE2FEE"/>
    <w:rsid w:val="00FE3349"/>
    <w:rsid w:val="00FE3F35"/>
    <w:rsid w:val="00FE4BA4"/>
    <w:rsid w:val="00FE4C96"/>
    <w:rsid w:val="00FE5ABE"/>
    <w:rsid w:val="00FE6B58"/>
    <w:rsid w:val="00FE7D37"/>
    <w:rsid w:val="00FE7D95"/>
    <w:rsid w:val="00FF04EA"/>
    <w:rsid w:val="00FF0C29"/>
    <w:rsid w:val="00FF0F75"/>
    <w:rsid w:val="00FF1925"/>
    <w:rsid w:val="00FF1BB3"/>
    <w:rsid w:val="00FF2064"/>
    <w:rsid w:val="00FF2665"/>
    <w:rsid w:val="00FF4550"/>
    <w:rsid w:val="00FF55ED"/>
    <w:rsid w:val="00FF62F4"/>
    <w:rsid w:val="00FF6CC7"/>
    <w:rsid w:val="00FF7A18"/>
    <w:rsid w:val="00FF7BAA"/>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19B4BB"/>
  <w15:docId w15:val="{DC745054-79FE-4A4C-879B-ECF411A48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EC"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465B"/>
    <w:pPr>
      <w:spacing w:after="0" w:line="240" w:lineRule="auto"/>
    </w:pPr>
    <w:rPr>
      <w:rFonts w:ascii="Times New Roman" w:eastAsia="Times New Roman" w:hAnsi="Times New Roman" w:cs="Times New Roman"/>
      <w:kern w:val="0"/>
      <w:sz w:val="24"/>
      <w:szCs w:val="24"/>
      <w:lang w:eastAsia="es-ES"/>
    </w:rPr>
  </w:style>
  <w:style w:type="paragraph" w:styleId="Ttulo1">
    <w:name w:val="heading 1"/>
    <w:basedOn w:val="Normal"/>
    <w:next w:val="Normal"/>
    <w:link w:val="Ttulo1Car"/>
    <w:uiPriority w:val="9"/>
    <w:qFormat/>
    <w:rsid w:val="0046258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46258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751335"/>
    <w:pPr>
      <w:keepNext/>
      <w:keepLines/>
      <w:spacing w:before="200"/>
      <w:outlineLvl w:val="2"/>
    </w:pPr>
    <w:rPr>
      <w:rFonts w:asciiTheme="majorHAnsi" w:eastAsiaTheme="majorEastAsia" w:hAnsiTheme="majorHAnsi" w:cstheme="majorBidi"/>
      <w:b/>
      <w:bCs/>
      <w:color w:val="4472C4" w:themeColor="accent1"/>
    </w:rPr>
  </w:style>
  <w:style w:type="paragraph" w:styleId="Ttulo4">
    <w:name w:val="heading 4"/>
    <w:basedOn w:val="Normal"/>
    <w:next w:val="Normal"/>
    <w:link w:val="Ttulo4Car"/>
    <w:uiPriority w:val="9"/>
    <w:unhideWhenUsed/>
    <w:qFormat/>
    <w:rsid w:val="00751335"/>
    <w:pPr>
      <w:keepNext/>
      <w:keepLines/>
      <w:spacing w:before="200"/>
      <w:outlineLvl w:val="3"/>
    </w:pPr>
    <w:rPr>
      <w:rFonts w:asciiTheme="majorHAnsi" w:eastAsiaTheme="majorEastAsia" w:hAnsiTheme="majorHAnsi" w:cstheme="majorBidi"/>
      <w:b/>
      <w:bCs/>
      <w:i/>
      <w:iCs/>
      <w:color w:val="4472C4" w:themeColor="accent1"/>
    </w:rPr>
  </w:style>
  <w:style w:type="paragraph" w:styleId="Ttulo5">
    <w:name w:val="heading 5"/>
    <w:basedOn w:val="Normal"/>
    <w:next w:val="Normal"/>
    <w:link w:val="Ttulo5Car"/>
    <w:uiPriority w:val="9"/>
    <w:semiHidden/>
    <w:unhideWhenUsed/>
    <w:qFormat/>
    <w:rsid w:val="0046795F"/>
    <w:pPr>
      <w:tabs>
        <w:tab w:val="num" w:pos="3600"/>
      </w:tabs>
      <w:spacing w:before="240" w:after="60"/>
      <w:ind w:left="3600" w:hanging="720"/>
      <w:outlineLvl w:val="4"/>
    </w:pPr>
    <w:rPr>
      <w:rFonts w:asciiTheme="minorHAnsi" w:eastAsiaTheme="minorEastAsia" w:hAnsiTheme="minorHAnsi" w:cstheme="minorBidi"/>
      <w:b/>
      <w:bCs/>
      <w:i/>
      <w:iCs/>
      <w:sz w:val="26"/>
      <w:szCs w:val="26"/>
      <w:lang w:val="es-ES" w:eastAsia="en-US"/>
    </w:rPr>
  </w:style>
  <w:style w:type="paragraph" w:styleId="Ttulo6">
    <w:name w:val="heading 6"/>
    <w:basedOn w:val="Normal"/>
    <w:next w:val="Normal"/>
    <w:link w:val="Ttulo6Car"/>
    <w:unhideWhenUsed/>
    <w:qFormat/>
    <w:rsid w:val="00751335"/>
    <w:pPr>
      <w:keepNext/>
      <w:keepLines/>
      <w:spacing w:before="200"/>
      <w:outlineLvl w:val="5"/>
    </w:pPr>
    <w:rPr>
      <w:rFonts w:asciiTheme="majorHAnsi" w:eastAsiaTheme="majorEastAsia" w:hAnsiTheme="majorHAnsi" w:cstheme="majorBidi"/>
      <w:i/>
      <w:iCs/>
      <w:color w:val="1F3763" w:themeColor="accent1" w:themeShade="7F"/>
    </w:rPr>
  </w:style>
  <w:style w:type="paragraph" w:styleId="Ttulo7">
    <w:name w:val="heading 7"/>
    <w:basedOn w:val="Normal"/>
    <w:next w:val="Normal"/>
    <w:link w:val="Ttulo7Car"/>
    <w:uiPriority w:val="9"/>
    <w:semiHidden/>
    <w:unhideWhenUsed/>
    <w:qFormat/>
    <w:rsid w:val="0046795F"/>
    <w:pPr>
      <w:tabs>
        <w:tab w:val="num" w:pos="5040"/>
      </w:tabs>
      <w:spacing w:before="240" w:after="60"/>
      <w:ind w:left="5040" w:hanging="720"/>
      <w:outlineLvl w:val="6"/>
    </w:pPr>
    <w:rPr>
      <w:rFonts w:asciiTheme="minorHAnsi" w:eastAsiaTheme="minorEastAsia" w:hAnsiTheme="minorHAnsi" w:cstheme="minorBidi"/>
      <w:lang w:val="es-ES" w:eastAsia="en-US"/>
    </w:rPr>
  </w:style>
  <w:style w:type="paragraph" w:styleId="Ttulo8">
    <w:name w:val="heading 8"/>
    <w:basedOn w:val="Normal"/>
    <w:next w:val="Normal"/>
    <w:link w:val="Ttulo8Car"/>
    <w:uiPriority w:val="9"/>
    <w:semiHidden/>
    <w:unhideWhenUsed/>
    <w:qFormat/>
    <w:rsid w:val="0046795F"/>
    <w:pPr>
      <w:tabs>
        <w:tab w:val="num" w:pos="5760"/>
      </w:tabs>
      <w:spacing w:before="240" w:after="60"/>
      <w:ind w:left="5760" w:hanging="720"/>
      <w:outlineLvl w:val="7"/>
    </w:pPr>
    <w:rPr>
      <w:rFonts w:asciiTheme="minorHAnsi" w:eastAsiaTheme="minorEastAsia" w:hAnsiTheme="minorHAnsi" w:cstheme="minorBidi"/>
      <w:i/>
      <w:iCs/>
      <w:lang w:val="es-ES" w:eastAsia="en-US"/>
    </w:rPr>
  </w:style>
  <w:style w:type="paragraph" w:styleId="Ttulo9">
    <w:name w:val="heading 9"/>
    <w:basedOn w:val="Normal"/>
    <w:next w:val="Normal"/>
    <w:link w:val="Ttulo9Car"/>
    <w:uiPriority w:val="9"/>
    <w:semiHidden/>
    <w:unhideWhenUsed/>
    <w:qFormat/>
    <w:rsid w:val="0046795F"/>
    <w:pPr>
      <w:tabs>
        <w:tab w:val="num" w:pos="6480"/>
      </w:tabs>
      <w:spacing w:before="240" w:after="60"/>
      <w:ind w:left="6480" w:hanging="720"/>
      <w:outlineLvl w:val="8"/>
    </w:pPr>
    <w:rPr>
      <w:rFonts w:asciiTheme="majorHAnsi" w:eastAsiaTheme="majorEastAsia" w:hAnsiTheme="majorHAnsi" w:cstheme="majorBidi"/>
      <w:sz w:val="22"/>
      <w:szCs w:val="22"/>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968CD"/>
    <w:pPr>
      <w:tabs>
        <w:tab w:val="center" w:pos="4252"/>
        <w:tab w:val="right" w:pos="8504"/>
      </w:tabs>
    </w:pPr>
  </w:style>
  <w:style w:type="character" w:customStyle="1" w:styleId="EncabezadoCar">
    <w:name w:val="Encabezado Car"/>
    <w:basedOn w:val="Fuentedeprrafopredeter"/>
    <w:link w:val="Encabezado"/>
    <w:uiPriority w:val="99"/>
    <w:rsid w:val="00F968CD"/>
    <w:rPr>
      <w:rFonts w:ascii="Times New Roman" w:eastAsia="Times New Roman" w:hAnsi="Times New Roman" w:cs="Times New Roman"/>
      <w:kern w:val="0"/>
      <w:sz w:val="24"/>
      <w:szCs w:val="24"/>
      <w:lang w:eastAsia="es-ES"/>
      <w14:ligatures w14:val="none"/>
    </w:rPr>
  </w:style>
  <w:style w:type="paragraph" w:styleId="Piedepgina">
    <w:name w:val="footer"/>
    <w:basedOn w:val="Normal"/>
    <w:link w:val="PiedepginaCar"/>
    <w:uiPriority w:val="99"/>
    <w:unhideWhenUsed/>
    <w:rsid w:val="00F968CD"/>
    <w:pPr>
      <w:tabs>
        <w:tab w:val="center" w:pos="4252"/>
        <w:tab w:val="right" w:pos="8504"/>
      </w:tabs>
    </w:pPr>
  </w:style>
  <w:style w:type="character" w:customStyle="1" w:styleId="PiedepginaCar">
    <w:name w:val="Pie de página Car"/>
    <w:basedOn w:val="Fuentedeprrafopredeter"/>
    <w:link w:val="Piedepgina"/>
    <w:uiPriority w:val="99"/>
    <w:rsid w:val="00F968CD"/>
    <w:rPr>
      <w:rFonts w:ascii="Times New Roman" w:eastAsia="Times New Roman" w:hAnsi="Times New Roman" w:cs="Times New Roman"/>
      <w:kern w:val="0"/>
      <w:sz w:val="24"/>
      <w:szCs w:val="24"/>
      <w:lang w:eastAsia="es-ES"/>
      <w14:ligatures w14:val="none"/>
    </w:rPr>
  </w:style>
  <w:style w:type="table" w:styleId="Tablaconcuadrcula">
    <w:name w:val="Table Grid"/>
    <w:basedOn w:val="Tablanormal"/>
    <w:uiPriority w:val="39"/>
    <w:rsid w:val="0052163E"/>
    <w:pPr>
      <w:spacing w:after="0" w:line="240" w:lineRule="auto"/>
    </w:pPr>
    <w:rPr>
      <w:kern w:val="0"/>
      <w:lang w:val="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TIT 2 IND,Titulo 4,Capítulo,Cuadrícula media 1 - Énfasis 21,Texto,List Paragraph1,Titulo parrafo,Colorful List - Accent 11,lp1,titulo 5,tEXTO,Lista vistosa - Énfasis 11,CIEP,List Paragraph,cS List Paragraph,Titulo 1,Párrafo,Dot pt,de"/>
    <w:basedOn w:val="Normal"/>
    <w:link w:val="PrrafodelistaCar"/>
    <w:uiPriority w:val="34"/>
    <w:qFormat/>
    <w:rsid w:val="0052163E"/>
    <w:pPr>
      <w:ind w:left="720"/>
      <w:contextualSpacing/>
    </w:pPr>
  </w:style>
  <w:style w:type="paragraph" w:styleId="Textonotapie">
    <w:name w:val="footnote text"/>
    <w:basedOn w:val="Normal"/>
    <w:link w:val="TextonotapieCar"/>
    <w:uiPriority w:val="99"/>
    <w:semiHidden/>
    <w:unhideWhenUsed/>
    <w:rsid w:val="0052163E"/>
    <w:rPr>
      <w:sz w:val="20"/>
      <w:szCs w:val="20"/>
    </w:rPr>
  </w:style>
  <w:style w:type="character" w:customStyle="1" w:styleId="TextonotapieCar">
    <w:name w:val="Texto nota pie Car"/>
    <w:basedOn w:val="Fuentedeprrafopredeter"/>
    <w:link w:val="Textonotapie"/>
    <w:uiPriority w:val="99"/>
    <w:semiHidden/>
    <w:rsid w:val="0052163E"/>
    <w:rPr>
      <w:rFonts w:ascii="Times New Roman" w:eastAsia="Times New Roman" w:hAnsi="Times New Roman" w:cs="Times New Roman"/>
      <w:kern w:val="0"/>
      <w:sz w:val="20"/>
      <w:szCs w:val="20"/>
      <w:lang w:eastAsia="es-ES"/>
      <w14:ligatures w14:val="none"/>
    </w:rPr>
  </w:style>
  <w:style w:type="character" w:styleId="Refdenotaalpie">
    <w:name w:val="footnote reference"/>
    <w:basedOn w:val="Fuentedeprrafopredeter"/>
    <w:uiPriority w:val="99"/>
    <w:semiHidden/>
    <w:unhideWhenUsed/>
    <w:rsid w:val="0052163E"/>
    <w:rPr>
      <w:vertAlign w:val="superscript"/>
    </w:rPr>
  </w:style>
  <w:style w:type="character" w:customStyle="1" w:styleId="PrrafodelistaCar">
    <w:name w:val="Párrafo de lista Car"/>
    <w:aliases w:val="TIT 2 IND Car,Titulo 4 Car,Capítulo Car,Cuadrícula media 1 - Énfasis 21 Car,Texto Car,List Paragraph1 Car,Titulo parrafo Car,Colorful List - Accent 11 Car,lp1 Car,titulo 5 Car,tEXTO Car,Lista vistosa - Énfasis 11 Car,CIEP Car,de Car"/>
    <w:basedOn w:val="Fuentedeprrafopredeter"/>
    <w:link w:val="Prrafodelista"/>
    <w:uiPriority w:val="34"/>
    <w:qFormat/>
    <w:locked/>
    <w:rsid w:val="0052163E"/>
    <w:rPr>
      <w:rFonts w:ascii="Times New Roman" w:eastAsia="Times New Roman" w:hAnsi="Times New Roman" w:cs="Times New Roman"/>
      <w:kern w:val="0"/>
      <w:sz w:val="24"/>
      <w:szCs w:val="24"/>
      <w:lang w:eastAsia="es-ES"/>
      <w14:ligatures w14:val="none"/>
    </w:rPr>
  </w:style>
  <w:style w:type="character" w:customStyle="1" w:styleId="SinespaciadoCar">
    <w:name w:val="Sin espaciado Car"/>
    <w:aliases w:val="Normal Sangria Car,tabla texto Car,titulo 1 Car,TITULO 1 Car,tabla Car"/>
    <w:basedOn w:val="Fuentedeprrafopredeter"/>
    <w:link w:val="Sinespaciado"/>
    <w:uiPriority w:val="1"/>
    <w:qFormat/>
    <w:locked/>
    <w:rsid w:val="007A28E4"/>
    <w:rPr>
      <w:rFonts w:ascii="Times New Roman" w:eastAsiaTheme="minorEastAsia" w:hAnsi="Times New Roman" w:cs="Times New Roman"/>
      <w:lang w:eastAsia="es-EC"/>
    </w:rPr>
  </w:style>
  <w:style w:type="paragraph" w:styleId="Sinespaciado">
    <w:name w:val="No Spacing"/>
    <w:aliases w:val="Normal Sangria,tabla texto,titulo 1,TITULO 1,tabla"/>
    <w:link w:val="SinespaciadoCar"/>
    <w:uiPriority w:val="1"/>
    <w:qFormat/>
    <w:rsid w:val="007A28E4"/>
    <w:pPr>
      <w:spacing w:after="0" w:line="240" w:lineRule="auto"/>
    </w:pPr>
    <w:rPr>
      <w:rFonts w:ascii="Times New Roman" w:eastAsiaTheme="minorEastAsia" w:hAnsi="Times New Roman" w:cs="Times New Roman"/>
      <w:lang w:eastAsia="es-EC"/>
    </w:rPr>
  </w:style>
  <w:style w:type="character" w:customStyle="1" w:styleId="Ttulo1Car">
    <w:name w:val="Título 1 Car"/>
    <w:basedOn w:val="Fuentedeprrafopredeter"/>
    <w:link w:val="Ttulo1"/>
    <w:uiPriority w:val="9"/>
    <w:rsid w:val="00462589"/>
    <w:rPr>
      <w:rFonts w:asciiTheme="majorHAnsi" w:eastAsiaTheme="majorEastAsia" w:hAnsiTheme="majorHAnsi" w:cstheme="majorBidi"/>
      <w:color w:val="2F5496" w:themeColor="accent1" w:themeShade="BF"/>
      <w:kern w:val="0"/>
      <w:sz w:val="32"/>
      <w:szCs w:val="32"/>
      <w:lang w:eastAsia="es-ES"/>
      <w14:ligatures w14:val="none"/>
    </w:rPr>
  </w:style>
  <w:style w:type="character" w:customStyle="1" w:styleId="Ttulo2Car">
    <w:name w:val="Título 2 Car"/>
    <w:basedOn w:val="Fuentedeprrafopredeter"/>
    <w:link w:val="Ttulo2"/>
    <w:uiPriority w:val="9"/>
    <w:rsid w:val="00462589"/>
    <w:rPr>
      <w:rFonts w:asciiTheme="majorHAnsi" w:eastAsiaTheme="majorEastAsia" w:hAnsiTheme="majorHAnsi" w:cstheme="majorBidi"/>
      <w:color w:val="2F5496" w:themeColor="accent1" w:themeShade="BF"/>
      <w:kern w:val="0"/>
      <w:sz w:val="26"/>
      <w:szCs w:val="26"/>
      <w:lang w:eastAsia="es-ES"/>
      <w14:ligatures w14:val="none"/>
    </w:rPr>
  </w:style>
  <w:style w:type="paragraph" w:styleId="Encabezadodemensaje">
    <w:name w:val="Message Header"/>
    <w:basedOn w:val="Normal"/>
    <w:link w:val="EncabezadodemensajeCar"/>
    <w:uiPriority w:val="99"/>
    <w:unhideWhenUsed/>
    <w:rsid w:val="00462589"/>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462589"/>
    <w:rPr>
      <w:rFonts w:asciiTheme="majorHAnsi" w:eastAsiaTheme="majorEastAsia" w:hAnsiTheme="majorHAnsi" w:cstheme="majorBidi"/>
      <w:kern w:val="0"/>
      <w:sz w:val="24"/>
      <w:szCs w:val="24"/>
      <w:shd w:val="pct20" w:color="auto" w:fill="auto"/>
      <w:lang w:eastAsia="es-ES"/>
      <w14:ligatures w14:val="none"/>
    </w:rPr>
  </w:style>
  <w:style w:type="paragraph" w:styleId="Cierre">
    <w:name w:val="Closing"/>
    <w:basedOn w:val="Normal"/>
    <w:link w:val="CierreCar"/>
    <w:uiPriority w:val="99"/>
    <w:unhideWhenUsed/>
    <w:rsid w:val="00462589"/>
    <w:pPr>
      <w:ind w:left="4252"/>
    </w:pPr>
  </w:style>
  <w:style w:type="character" w:customStyle="1" w:styleId="CierreCar">
    <w:name w:val="Cierre Car"/>
    <w:basedOn w:val="Fuentedeprrafopredeter"/>
    <w:link w:val="Cierre"/>
    <w:uiPriority w:val="99"/>
    <w:rsid w:val="00462589"/>
    <w:rPr>
      <w:rFonts w:ascii="Times New Roman" w:eastAsia="Times New Roman" w:hAnsi="Times New Roman" w:cs="Times New Roman"/>
      <w:kern w:val="0"/>
      <w:sz w:val="24"/>
      <w:szCs w:val="24"/>
      <w:lang w:eastAsia="es-ES"/>
      <w14:ligatures w14:val="none"/>
    </w:rPr>
  </w:style>
  <w:style w:type="paragraph" w:styleId="Textoindependiente">
    <w:name w:val="Body Text"/>
    <w:basedOn w:val="Normal"/>
    <w:link w:val="TextoindependienteCar"/>
    <w:uiPriority w:val="99"/>
    <w:unhideWhenUsed/>
    <w:qFormat/>
    <w:rsid w:val="00462589"/>
    <w:pPr>
      <w:spacing w:after="120"/>
    </w:pPr>
  </w:style>
  <w:style w:type="character" w:customStyle="1" w:styleId="TextoindependienteCar">
    <w:name w:val="Texto independiente Car"/>
    <w:basedOn w:val="Fuentedeprrafopredeter"/>
    <w:link w:val="Textoindependiente"/>
    <w:uiPriority w:val="99"/>
    <w:rsid w:val="00462589"/>
    <w:rPr>
      <w:rFonts w:ascii="Times New Roman" w:eastAsia="Times New Roman" w:hAnsi="Times New Roman" w:cs="Times New Roman"/>
      <w:kern w:val="0"/>
      <w:sz w:val="24"/>
      <w:szCs w:val="24"/>
      <w:lang w:eastAsia="es-ES"/>
      <w14:ligatures w14:val="none"/>
    </w:rPr>
  </w:style>
  <w:style w:type="character" w:styleId="nfasis">
    <w:name w:val="Emphasis"/>
    <w:basedOn w:val="Fuentedeprrafopredeter"/>
    <w:uiPriority w:val="20"/>
    <w:qFormat/>
    <w:rsid w:val="00672042"/>
    <w:rPr>
      <w:i/>
      <w:iCs/>
    </w:rPr>
  </w:style>
  <w:style w:type="character" w:customStyle="1" w:styleId="b">
    <w:name w:val="b"/>
    <w:basedOn w:val="Fuentedeprrafopredeter"/>
    <w:rsid w:val="00672042"/>
    <w:rPr>
      <w:rFonts w:ascii="Calibri" w:eastAsia="Calibri" w:hAnsi="Calibri" w:cs="Calibri"/>
      <w:sz w:val="24"/>
      <w:szCs w:val="24"/>
    </w:rPr>
  </w:style>
  <w:style w:type="character" w:customStyle="1" w:styleId="font">
    <w:name w:val="font"/>
    <w:basedOn w:val="Fuentedeprrafopredeter"/>
    <w:rsid w:val="00672042"/>
    <w:rPr>
      <w:rFonts w:ascii="Calibri" w:eastAsia="Calibri" w:hAnsi="Calibri" w:cs="Calibri"/>
      <w:sz w:val="24"/>
      <w:szCs w:val="24"/>
    </w:rPr>
  </w:style>
  <w:style w:type="paragraph" w:styleId="NormalWeb">
    <w:name w:val="Normal (Web)"/>
    <w:basedOn w:val="Normal"/>
    <w:uiPriority w:val="99"/>
    <w:unhideWhenUsed/>
    <w:rsid w:val="009F7C13"/>
    <w:pPr>
      <w:spacing w:before="100" w:beforeAutospacing="1" w:after="100" w:afterAutospacing="1"/>
    </w:pPr>
    <w:rPr>
      <w:lang w:eastAsia="es-EC"/>
    </w:rPr>
  </w:style>
  <w:style w:type="character" w:customStyle="1" w:styleId="Ttulo3Car">
    <w:name w:val="Título 3 Car"/>
    <w:basedOn w:val="Fuentedeprrafopredeter"/>
    <w:link w:val="Ttulo3"/>
    <w:uiPriority w:val="9"/>
    <w:rsid w:val="00751335"/>
    <w:rPr>
      <w:rFonts w:asciiTheme="majorHAnsi" w:eastAsiaTheme="majorEastAsia" w:hAnsiTheme="majorHAnsi" w:cstheme="majorBidi"/>
      <w:b/>
      <w:bCs/>
      <w:color w:val="4472C4" w:themeColor="accent1"/>
      <w:kern w:val="0"/>
      <w:sz w:val="24"/>
      <w:szCs w:val="24"/>
      <w:lang w:eastAsia="es-ES"/>
      <w14:ligatures w14:val="none"/>
    </w:rPr>
  </w:style>
  <w:style w:type="character" w:customStyle="1" w:styleId="Ttulo4Car">
    <w:name w:val="Título 4 Car"/>
    <w:basedOn w:val="Fuentedeprrafopredeter"/>
    <w:link w:val="Ttulo4"/>
    <w:uiPriority w:val="9"/>
    <w:rsid w:val="00751335"/>
    <w:rPr>
      <w:rFonts w:asciiTheme="majorHAnsi" w:eastAsiaTheme="majorEastAsia" w:hAnsiTheme="majorHAnsi" w:cstheme="majorBidi"/>
      <w:b/>
      <w:bCs/>
      <w:i/>
      <w:iCs/>
      <w:color w:val="4472C4" w:themeColor="accent1"/>
      <w:kern w:val="0"/>
      <w:sz w:val="24"/>
      <w:szCs w:val="24"/>
      <w:lang w:eastAsia="es-ES"/>
      <w14:ligatures w14:val="none"/>
    </w:rPr>
  </w:style>
  <w:style w:type="character" w:customStyle="1" w:styleId="Ttulo6Car">
    <w:name w:val="Título 6 Car"/>
    <w:basedOn w:val="Fuentedeprrafopredeter"/>
    <w:link w:val="Ttulo6"/>
    <w:rsid w:val="00751335"/>
    <w:rPr>
      <w:rFonts w:asciiTheme="majorHAnsi" w:eastAsiaTheme="majorEastAsia" w:hAnsiTheme="majorHAnsi" w:cstheme="majorBidi"/>
      <w:i/>
      <w:iCs/>
      <w:color w:val="1F3763" w:themeColor="accent1" w:themeShade="7F"/>
      <w:kern w:val="0"/>
      <w:sz w:val="24"/>
      <w:szCs w:val="24"/>
      <w:lang w:eastAsia="es-ES"/>
      <w14:ligatures w14:val="none"/>
    </w:rPr>
  </w:style>
  <w:style w:type="paragraph" w:styleId="Textodeglobo">
    <w:name w:val="Balloon Text"/>
    <w:basedOn w:val="Normal"/>
    <w:link w:val="TextodegloboCar"/>
    <w:uiPriority w:val="99"/>
    <w:semiHidden/>
    <w:unhideWhenUsed/>
    <w:rsid w:val="00751335"/>
    <w:rPr>
      <w:rFonts w:ascii="Tahoma" w:hAnsi="Tahoma" w:cs="Tahoma"/>
      <w:sz w:val="16"/>
      <w:szCs w:val="16"/>
    </w:rPr>
  </w:style>
  <w:style w:type="character" w:customStyle="1" w:styleId="TextodegloboCar">
    <w:name w:val="Texto de globo Car"/>
    <w:basedOn w:val="Fuentedeprrafopredeter"/>
    <w:link w:val="Textodeglobo"/>
    <w:uiPriority w:val="99"/>
    <w:semiHidden/>
    <w:rsid w:val="00751335"/>
    <w:rPr>
      <w:rFonts w:ascii="Tahoma" w:eastAsia="Times New Roman" w:hAnsi="Tahoma" w:cs="Tahoma"/>
      <w:kern w:val="0"/>
      <w:sz w:val="16"/>
      <w:szCs w:val="16"/>
      <w:lang w:eastAsia="es-ES"/>
      <w14:ligatures w14:val="none"/>
    </w:rPr>
  </w:style>
  <w:style w:type="character" w:customStyle="1" w:styleId="formcampos2">
    <w:name w:val="formcampos2"/>
    <w:basedOn w:val="Fuentedeprrafopredeter"/>
    <w:rsid w:val="00751335"/>
    <w:rPr>
      <w:sz w:val="20"/>
      <w:szCs w:val="20"/>
    </w:rPr>
  </w:style>
  <w:style w:type="paragraph" w:styleId="Saludo">
    <w:name w:val="Salutation"/>
    <w:basedOn w:val="Normal"/>
    <w:next w:val="Normal"/>
    <w:link w:val="SaludoCar"/>
    <w:uiPriority w:val="99"/>
    <w:unhideWhenUsed/>
    <w:rsid w:val="00751335"/>
    <w:pPr>
      <w:spacing w:after="200" w:line="276" w:lineRule="auto"/>
    </w:pPr>
    <w:rPr>
      <w:rFonts w:asciiTheme="minorHAnsi" w:eastAsiaTheme="minorEastAsia" w:hAnsiTheme="minorHAnsi" w:cstheme="minorBidi"/>
      <w:sz w:val="22"/>
      <w:szCs w:val="22"/>
      <w:lang w:eastAsia="es-EC"/>
    </w:rPr>
  </w:style>
  <w:style w:type="character" w:customStyle="1" w:styleId="SaludoCar">
    <w:name w:val="Saludo Car"/>
    <w:basedOn w:val="Fuentedeprrafopredeter"/>
    <w:link w:val="Saludo"/>
    <w:uiPriority w:val="99"/>
    <w:rsid w:val="00751335"/>
    <w:rPr>
      <w:rFonts w:eastAsiaTheme="minorEastAsia"/>
      <w:kern w:val="0"/>
      <w:lang w:eastAsia="es-EC"/>
      <w14:ligatures w14:val="none"/>
    </w:rPr>
  </w:style>
  <w:style w:type="character" w:styleId="Hipervnculo">
    <w:name w:val="Hyperlink"/>
    <w:basedOn w:val="Fuentedeprrafopredeter"/>
    <w:unhideWhenUsed/>
    <w:rsid w:val="00751335"/>
    <w:rPr>
      <w:color w:val="0000FF"/>
      <w:u w:val="single"/>
    </w:rPr>
  </w:style>
  <w:style w:type="character" w:customStyle="1" w:styleId="apple-converted-space">
    <w:name w:val="apple-converted-space"/>
    <w:basedOn w:val="Fuentedeprrafopredeter"/>
    <w:rsid w:val="00751335"/>
  </w:style>
  <w:style w:type="table" w:customStyle="1" w:styleId="Tablaconcuadrcula1">
    <w:name w:val="Tabla con cuadrícula1"/>
    <w:basedOn w:val="Tablanormal"/>
    <w:next w:val="Tablaconcuadrcula"/>
    <w:uiPriority w:val="59"/>
    <w:rsid w:val="00751335"/>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irma">
    <w:name w:val="Signature"/>
    <w:basedOn w:val="Normal"/>
    <w:link w:val="FirmaCar"/>
    <w:uiPriority w:val="99"/>
    <w:unhideWhenUsed/>
    <w:rsid w:val="00751335"/>
    <w:pPr>
      <w:ind w:left="4252"/>
    </w:pPr>
  </w:style>
  <w:style w:type="character" w:customStyle="1" w:styleId="FirmaCar">
    <w:name w:val="Firma Car"/>
    <w:basedOn w:val="Fuentedeprrafopredeter"/>
    <w:link w:val="Firma"/>
    <w:uiPriority w:val="99"/>
    <w:rsid w:val="00751335"/>
    <w:rPr>
      <w:rFonts w:ascii="Times New Roman" w:eastAsia="Times New Roman" w:hAnsi="Times New Roman" w:cs="Times New Roman"/>
      <w:kern w:val="0"/>
      <w:sz w:val="24"/>
      <w:szCs w:val="24"/>
      <w:lang w:eastAsia="es-ES"/>
      <w14:ligatures w14:val="none"/>
    </w:rPr>
  </w:style>
  <w:style w:type="paragraph" w:customStyle="1" w:styleId="Firmapuesto">
    <w:name w:val="Firma puesto"/>
    <w:basedOn w:val="Firma"/>
    <w:rsid w:val="00751335"/>
  </w:style>
  <w:style w:type="paragraph" w:customStyle="1" w:styleId="Firmaorganizacin">
    <w:name w:val="Firma organización"/>
    <w:basedOn w:val="Firma"/>
    <w:rsid w:val="00751335"/>
  </w:style>
  <w:style w:type="table" w:customStyle="1" w:styleId="Tablaconcuadrcula2">
    <w:name w:val="Tabla con cuadrícula2"/>
    <w:basedOn w:val="Tablanormal"/>
    <w:next w:val="Tablaconcuadrcula"/>
    <w:uiPriority w:val="59"/>
    <w:rsid w:val="00751335"/>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751335"/>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unhideWhenUsed/>
    <w:rsid w:val="00751335"/>
    <w:pPr>
      <w:ind w:left="283" w:hanging="283"/>
      <w:contextualSpacing/>
    </w:pPr>
  </w:style>
  <w:style w:type="paragraph" w:customStyle="1" w:styleId="ListaCC">
    <w:name w:val="Lista CC."/>
    <w:basedOn w:val="Normal"/>
    <w:rsid w:val="00751335"/>
  </w:style>
  <w:style w:type="paragraph" w:styleId="Descripcin">
    <w:name w:val="caption"/>
    <w:basedOn w:val="Normal"/>
    <w:next w:val="Normal"/>
    <w:uiPriority w:val="35"/>
    <w:unhideWhenUsed/>
    <w:qFormat/>
    <w:rsid w:val="00751335"/>
    <w:pPr>
      <w:spacing w:after="200"/>
    </w:pPr>
    <w:rPr>
      <w:b/>
      <w:bCs/>
      <w:color w:val="4472C4" w:themeColor="accent1"/>
      <w:sz w:val="18"/>
      <w:szCs w:val="18"/>
    </w:rPr>
  </w:style>
  <w:style w:type="paragraph" w:styleId="Listaconvietas2">
    <w:name w:val="List Bullet 2"/>
    <w:basedOn w:val="Normal"/>
    <w:uiPriority w:val="99"/>
    <w:unhideWhenUsed/>
    <w:rsid w:val="00751335"/>
    <w:pPr>
      <w:numPr>
        <w:numId w:val="1"/>
      </w:numPr>
      <w:contextualSpacing/>
    </w:pPr>
  </w:style>
  <w:style w:type="table" w:customStyle="1" w:styleId="Tablaconcuadrcula4">
    <w:name w:val="Tabla con cuadrícula4"/>
    <w:basedOn w:val="Tablanormal"/>
    <w:next w:val="Tablaconcuadrcula"/>
    <w:uiPriority w:val="59"/>
    <w:rsid w:val="00751335"/>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primerasangra">
    <w:name w:val="Body Text First Indent"/>
    <w:basedOn w:val="Textoindependiente"/>
    <w:link w:val="TextoindependienteprimerasangraCar"/>
    <w:uiPriority w:val="99"/>
    <w:unhideWhenUsed/>
    <w:rsid w:val="00751335"/>
    <w:pPr>
      <w:spacing w:after="0"/>
      <w:ind w:firstLine="360"/>
    </w:pPr>
  </w:style>
  <w:style w:type="character" w:customStyle="1" w:styleId="TextoindependienteprimerasangraCar">
    <w:name w:val="Texto independiente primera sangría Car"/>
    <w:basedOn w:val="TextoindependienteCar"/>
    <w:link w:val="Textoindependienteprimerasangra"/>
    <w:uiPriority w:val="99"/>
    <w:rsid w:val="00751335"/>
    <w:rPr>
      <w:rFonts w:ascii="Times New Roman" w:eastAsia="Times New Roman" w:hAnsi="Times New Roman" w:cs="Times New Roman"/>
      <w:kern w:val="0"/>
      <w:sz w:val="24"/>
      <w:szCs w:val="24"/>
      <w:lang w:eastAsia="es-ES"/>
      <w14:ligatures w14:val="none"/>
    </w:rPr>
  </w:style>
  <w:style w:type="paragraph" w:styleId="Sangradetextonormal">
    <w:name w:val="Body Text Indent"/>
    <w:basedOn w:val="Normal"/>
    <w:link w:val="SangradetextonormalCar"/>
    <w:uiPriority w:val="99"/>
    <w:unhideWhenUsed/>
    <w:rsid w:val="00751335"/>
    <w:pPr>
      <w:spacing w:after="120"/>
      <w:ind w:left="283"/>
    </w:pPr>
  </w:style>
  <w:style w:type="character" w:customStyle="1" w:styleId="SangradetextonormalCar">
    <w:name w:val="Sangría de texto normal Car"/>
    <w:basedOn w:val="Fuentedeprrafopredeter"/>
    <w:link w:val="Sangradetextonormal"/>
    <w:uiPriority w:val="99"/>
    <w:rsid w:val="00751335"/>
    <w:rPr>
      <w:rFonts w:ascii="Times New Roman" w:eastAsia="Times New Roman" w:hAnsi="Times New Roman" w:cs="Times New Roman"/>
      <w:kern w:val="0"/>
      <w:sz w:val="24"/>
      <w:szCs w:val="24"/>
      <w:lang w:eastAsia="es-ES"/>
      <w14:ligatures w14:val="none"/>
    </w:rPr>
  </w:style>
  <w:style w:type="paragraph" w:styleId="Textoindependienteprimerasangra2">
    <w:name w:val="Body Text First Indent 2"/>
    <w:basedOn w:val="Sangradetextonormal"/>
    <w:link w:val="Textoindependienteprimerasangra2Car"/>
    <w:uiPriority w:val="99"/>
    <w:unhideWhenUsed/>
    <w:rsid w:val="00751335"/>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751335"/>
    <w:rPr>
      <w:rFonts w:ascii="Times New Roman" w:eastAsia="Times New Roman" w:hAnsi="Times New Roman" w:cs="Times New Roman"/>
      <w:kern w:val="0"/>
      <w:sz w:val="24"/>
      <w:szCs w:val="24"/>
      <w:lang w:eastAsia="es-ES"/>
      <w14:ligatures w14:val="none"/>
    </w:rPr>
  </w:style>
  <w:style w:type="paragraph" w:customStyle="1" w:styleId="Lneadeasunto">
    <w:name w:val="Línea de asunto"/>
    <w:basedOn w:val="Normal"/>
    <w:rsid w:val="00751335"/>
  </w:style>
  <w:style w:type="paragraph" w:customStyle="1" w:styleId="Infodocumentosadjuntos">
    <w:name w:val="Info documentos adjuntos"/>
    <w:basedOn w:val="Normal"/>
    <w:rsid w:val="00751335"/>
  </w:style>
  <w:style w:type="paragraph" w:customStyle="1" w:styleId="Default">
    <w:name w:val="Default"/>
    <w:rsid w:val="00751335"/>
    <w:pPr>
      <w:autoSpaceDE w:val="0"/>
      <w:autoSpaceDN w:val="0"/>
      <w:adjustRightInd w:val="0"/>
      <w:spacing w:after="0" w:line="240" w:lineRule="auto"/>
    </w:pPr>
    <w:rPr>
      <w:rFonts w:ascii="Cambria" w:hAnsi="Cambria" w:cs="Cambria"/>
      <w:color w:val="000000"/>
      <w:kern w:val="0"/>
      <w:sz w:val="24"/>
      <w:szCs w:val="24"/>
    </w:rPr>
  </w:style>
  <w:style w:type="paragraph" w:customStyle="1" w:styleId="Cuadrculamediana21">
    <w:name w:val="Cuadrícula mediana 21"/>
    <w:link w:val="Cuadrculamediana2Car"/>
    <w:uiPriority w:val="1"/>
    <w:qFormat/>
    <w:rsid w:val="00751335"/>
    <w:pPr>
      <w:spacing w:after="0" w:line="240" w:lineRule="auto"/>
    </w:pPr>
    <w:rPr>
      <w:rFonts w:ascii="Arial" w:eastAsia="Times New Roman" w:hAnsi="Arial" w:cs="Times New Roman"/>
      <w:kern w:val="0"/>
      <w:lang w:eastAsia="es-EC"/>
    </w:rPr>
  </w:style>
  <w:style w:type="character" w:customStyle="1" w:styleId="Cuadrculamediana2Car">
    <w:name w:val="Cuadrícula mediana 2 Car"/>
    <w:link w:val="Cuadrculamediana21"/>
    <w:uiPriority w:val="1"/>
    <w:rsid w:val="00751335"/>
    <w:rPr>
      <w:rFonts w:ascii="Arial" w:eastAsia="Times New Roman" w:hAnsi="Arial" w:cs="Times New Roman"/>
      <w:kern w:val="0"/>
      <w:lang w:eastAsia="es-EC"/>
    </w:rPr>
  </w:style>
  <w:style w:type="paragraph" w:customStyle="1" w:styleId="Listamulticolor-nfasis11">
    <w:name w:val="Lista multicolor - Énfasis 11"/>
    <w:basedOn w:val="Normal"/>
    <w:uiPriority w:val="34"/>
    <w:qFormat/>
    <w:rsid w:val="00751335"/>
    <w:pPr>
      <w:ind w:left="720"/>
      <w:contextualSpacing/>
    </w:pPr>
    <w:rPr>
      <w:rFonts w:ascii="Arial" w:hAnsi="Arial"/>
      <w:sz w:val="22"/>
      <w:szCs w:val="22"/>
      <w:lang w:eastAsia="es-EC"/>
    </w:rPr>
  </w:style>
  <w:style w:type="paragraph" w:styleId="Ttulo">
    <w:name w:val="Title"/>
    <w:basedOn w:val="Normal"/>
    <w:next w:val="Normal"/>
    <w:link w:val="TtuloCar"/>
    <w:uiPriority w:val="10"/>
    <w:qFormat/>
    <w:rsid w:val="00751335"/>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751335"/>
    <w:rPr>
      <w:rFonts w:asciiTheme="majorHAnsi" w:eastAsiaTheme="majorEastAsia" w:hAnsiTheme="majorHAnsi" w:cstheme="majorBidi"/>
      <w:spacing w:val="-10"/>
      <w:kern w:val="28"/>
      <w:sz w:val="56"/>
      <w:szCs w:val="56"/>
      <w:lang w:eastAsia="es-ES"/>
      <w14:ligatures w14:val="none"/>
    </w:rPr>
  </w:style>
  <w:style w:type="character" w:styleId="Textoennegrita">
    <w:name w:val="Strong"/>
    <w:basedOn w:val="Fuentedeprrafopredeter"/>
    <w:uiPriority w:val="22"/>
    <w:qFormat/>
    <w:rsid w:val="00751335"/>
    <w:rPr>
      <w:b/>
      <w:bCs/>
    </w:rPr>
  </w:style>
  <w:style w:type="character" w:customStyle="1" w:styleId="st">
    <w:name w:val="st"/>
    <w:basedOn w:val="Fuentedeprrafopredeter"/>
    <w:rsid w:val="00751335"/>
  </w:style>
  <w:style w:type="paragraph" w:customStyle="1" w:styleId="Sinespaciado1">
    <w:name w:val="Sin espaciado1"/>
    <w:basedOn w:val="Normal"/>
    <w:uiPriority w:val="1"/>
    <w:qFormat/>
    <w:rsid w:val="00751335"/>
    <w:pPr>
      <w:contextualSpacing/>
      <w:jc w:val="both"/>
    </w:pPr>
    <w:rPr>
      <w:rFonts w:eastAsia="Calibri"/>
      <w:sz w:val="22"/>
      <w:szCs w:val="22"/>
      <w:lang w:val="es-ES" w:eastAsia="en-US"/>
    </w:rPr>
  </w:style>
  <w:style w:type="character" w:customStyle="1" w:styleId="Mencinsinresolver1">
    <w:name w:val="Mención sin resolver1"/>
    <w:basedOn w:val="Fuentedeprrafopredeter"/>
    <w:uiPriority w:val="99"/>
    <w:semiHidden/>
    <w:unhideWhenUsed/>
    <w:rsid w:val="00751335"/>
    <w:rPr>
      <w:color w:val="605E5C"/>
      <w:shd w:val="clear" w:color="auto" w:fill="E1DFDD"/>
    </w:rPr>
  </w:style>
  <w:style w:type="paragraph" w:styleId="Textosinformato">
    <w:name w:val="Plain Text"/>
    <w:basedOn w:val="Normal"/>
    <w:link w:val="TextosinformatoCar"/>
    <w:rsid w:val="00751335"/>
    <w:rPr>
      <w:rFonts w:ascii="Courier New" w:hAnsi="Courier New" w:cs="Courier New"/>
      <w:sz w:val="20"/>
      <w:szCs w:val="20"/>
      <w:lang w:val="es-ES_tradnl"/>
    </w:rPr>
  </w:style>
  <w:style w:type="character" w:customStyle="1" w:styleId="TextosinformatoCar">
    <w:name w:val="Texto sin formato Car"/>
    <w:basedOn w:val="Fuentedeprrafopredeter"/>
    <w:link w:val="Textosinformato"/>
    <w:rsid w:val="00751335"/>
    <w:rPr>
      <w:rFonts w:ascii="Courier New" w:eastAsia="Times New Roman" w:hAnsi="Courier New" w:cs="Courier New"/>
      <w:kern w:val="0"/>
      <w:sz w:val="20"/>
      <w:szCs w:val="20"/>
      <w:lang w:val="es-ES_tradnl" w:eastAsia="es-ES"/>
      <w14:ligatures w14:val="none"/>
    </w:rPr>
  </w:style>
  <w:style w:type="table" w:customStyle="1" w:styleId="TableNormal">
    <w:name w:val="Table Normal"/>
    <w:uiPriority w:val="2"/>
    <w:semiHidden/>
    <w:unhideWhenUsed/>
    <w:qFormat/>
    <w:rsid w:val="00751335"/>
    <w:pPr>
      <w:widowControl w:val="0"/>
      <w:autoSpaceDE w:val="0"/>
      <w:autoSpaceDN w:val="0"/>
      <w:spacing w:after="0" w:line="240" w:lineRule="auto"/>
    </w:pPr>
    <w:rPr>
      <w:kern w:val="0"/>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1335"/>
    <w:pPr>
      <w:widowControl w:val="0"/>
      <w:autoSpaceDE w:val="0"/>
      <w:autoSpaceDN w:val="0"/>
      <w:jc w:val="center"/>
    </w:pPr>
    <w:rPr>
      <w:rFonts w:ascii="Arial MT" w:eastAsia="Arial MT" w:hAnsi="Arial MT" w:cs="Arial MT"/>
      <w:sz w:val="22"/>
      <w:szCs w:val="22"/>
      <w:lang w:val="es-ES" w:eastAsia="en-US"/>
    </w:rPr>
  </w:style>
  <w:style w:type="character" w:customStyle="1" w:styleId="titulo-consultas-1">
    <w:name w:val="titulo-consultas-1"/>
    <w:basedOn w:val="Fuentedeprrafopredeter"/>
    <w:rsid w:val="008723A4"/>
  </w:style>
  <w:style w:type="table" w:customStyle="1" w:styleId="Tablaconcuadrcula5">
    <w:name w:val="Tabla con cuadrícula5"/>
    <w:basedOn w:val="Tablanormal"/>
    <w:next w:val="Tablaconcuadrcula"/>
    <w:uiPriority w:val="39"/>
    <w:rsid w:val="005433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39"/>
    <w:rsid w:val="009A01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39"/>
    <w:rsid w:val="000320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39"/>
    <w:rsid w:val="007E60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5Car">
    <w:name w:val="Título 5 Car"/>
    <w:basedOn w:val="Fuentedeprrafopredeter"/>
    <w:link w:val="Ttulo5"/>
    <w:uiPriority w:val="9"/>
    <w:semiHidden/>
    <w:rsid w:val="0046795F"/>
    <w:rPr>
      <w:rFonts w:eastAsiaTheme="minorEastAsia"/>
      <w:b/>
      <w:bCs/>
      <w:i/>
      <w:iCs/>
      <w:kern w:val="0"/>
      <w:sz w:val="26"/>
      <w:szCs w:val="26"/>
      <w:lang w:val="es-ES"/>
      <w14:ligatures w14:val="none"/>
    </w:rPr>
  </w:style>
  <w:style w:type="character" w:customStyle="1" w:styleId="Ttulo7Car">
    <w:name w:val="Título 7 Car"/>
    <w:basedOn w:val="Fuentedeprrafopredeter"/>
    <w:link w:val="Ttulo7"/>
    <w:uiPriority w:val="9"/>
    <w:semiHidden/>
    <w:rsid w:val="0046795F"/>
    <w:rPr>
      <w:rFonts w:eastAsiaTheme="minorEastAsia"/>
      <w:kern w:val="0"/>
      <w:sz w:val="24"/>
      <w:szCs w:val="24"/>
      <w:lang w:val="es-ES"/>
      <w14:ligatures w14:val="none"/>
    </w:rPr>
  </w:style>
  <w:style w:type="character" w:customStyle="1" w:styleId="Ttulo8Car">
    <w:name w:val="Título 8 Car"/>
    <w:basedOn w:val="Fuentedeprrafopredeter"/>
    <w:link w:val="Ttulo8"/>
    <w:uiPriority w:val="9"/>
    <w:semiHidden/>
    <w:rsid w:val="0046795F"/>
    <w:rPr>
      <w:rFonts w:eastAsiaTheme="minorEastAsia"/>
      <w:i/>
      <w:iCs/>
      <w:kern w:val="0"/>
      <w:sz w:val="24"/>
      <w:szCs w:val="24"/>
      <w:lang w:val="es-ES"/>
      <w14:ligatures w14:val="none"/>
    </w:rPr>
  </w:style>
  <w:style w:type="character" w:customStyle="1" w:styleId="Ttulo9Car">
    <w:name w:val="Título 9 Car"/>
    <w:basedOn w:val="Fuentedeprrafopredeter"/>
    <w:link w:val="Ttulo9"/>
    <w:uiPriority w:val="9"/>
    <w:semiHidden/>
    <w:rsid w:val="0046795F"/>
    <w:rPr>
      <w:rFonts w:asciiTheme="majorHAnsi" w:eastAsiaTheme="majorEastAsia" w:hAnsiTheme="majorHAnsi" w:cstheme="majorBidi"/>
      <w:kern w:val="0"/>
      <w:lang w:val="es-ES"/>
      <w14:ligatures w14:val="none"/>
    </w:rPr>
  </w:style>
  <w:style w:type="numbering" w:customStyle="1" w:styleId="Sinlista1">
    <w:name w:val="Sin lista1"/>
    <w:next w:val="Sinlista"/>
    <w:uiPriority w:val="99"/>
    <w:semiHidden/>
    <w:unhideWhenUsed/>
    <w:rsid w:val="0046795F"/>
  </w:style>
  <w:style w:type="character" w:customStyle="1" w:styleId="TtuloCar1">
    <w:name w:val="Título Car1"/>
    <w:basedOn w:val="Fuentedeprrafopredeter"/>
    <w:uiPriority w:val="10"/>
    <w:rsid w:val="0046795F"/>
    <w:rPr>
      <w:rFonts w:asciiTheme="majorHAnsi" w:eastAsiaTheme="majorEastAsia" w:hAnsiTheme="majorHAnsi" w:cstheme="majorBidi"/>
      <w:spacing w:val="-10"/>
      <w:kern w:val="28"/>
      <w:sz w:val="56"/>
      <w:szCs w:val="56"/>
    </w:rPr>
  </w:style>
  <w:style w:type="paragraph" w:customStyle="1" w:styleId="Style3">
    <w:name w:val="Style3"/>
    <w:basedOn w:val="Normal"/>
    <w:uiPriority w:val="99"/>
    <w:rsid w:val="0046795F"/>
    <w:pPr>
      <w:widowControl w:val="0"/>
      <w:autoSpaceDE w:val="0"/>
      <w:autoSpaceDN w:val="0"/>
      <w:adjustRightInd w:val="0"/>
      <w:spacing w:line="213" w:lineRule="exact"/>
      <w:jc w:val="both"/>
    </w:pPr>
    <w:rPr>
      <w:lang w:val="es-ES"/>
    </w:rPr>
  </w:style>
  <w:style w:type="paragraph" w:customStyle="1" w:styleId="Style4">
    <w:name w:val="Style4"/>
    <w:basedOn w:val="Normal"/>
    <w:uiPriority w:val="99"/>
    <w:rsid w:val="0046795F"/>
    <w:pPr>
      <w:widowControl w:val="0"/>
      <w:autoSpaceDE w:val="0"/>
      <w:autoSpaceDN w:val="0"/>
      <w:adjustRightInd w:val="0"/>
      <w:spacing w:line="216" w:lineRule="exact"/>
      <w:jc w:val="both"/>
    </w:pPr>
    <w:rPr>
      <w:lang w:val="es-ES"/>
    </w:rPr>
  </w:style>
  <w:style w:type="paragraph" w:customStyle="1" w:styleId="Style6">
    <w:name w:val="Style6"/>
    <w:basedOn w:val="Normal"/>
    <w:uiPriority w:val="99"/>
    <w:rsid w:val="0046795F"/>
    <w:pPr>
      <w:widowControl w:val="0"/>
      <w:autoSpaceDE w:val="0"/>
      <w:autoSpaceDN w:val="0"/>
      <w:adjustRightInd w:val="0"/>
      <w:jc w:val="center"/>
    </w:pPr>
    <w:rPr>
      <w:lang w:val="es-ES"/>
    </w:rPr>
  </w:style>
  <w:style w:type="paragraph" w:customStyle="1" w:styleId="Style11">
    <w:name w:val="Style11"/>
    <w:basedOn w:val="Normal"/>
    <w:uiPriority w:val="99"/>
    <w:rsid w:val="0046795F"/>
    <w:pPr>
      <w:widowControl w:val="0"/>
      <w:autoSpaceDE w:val="0"/>
      <w:autoSpaceDN w:val="0"/>
      <w:adjustRightInd w:val="0"/>
      <w:spacing w:line="221" w:lineRule="exact"/>
      <w:ind w:hanging="350"/>
    </w:pPr>
    <w:rPr>
      <w:lang w:val="es-ES"/>
    </w:rPr>
  </w:style>
  <w:style w:type="character" w:customStyle="1" w:styleId="FontStyle18">
    <w:name w:val="Font Style18"/>
    <w:basedOn w:val="Fuentedeprrafopredeter"/>
    <w:uiPriority w:val="99"/>
    <w:rsid w:val="0046795F"/>
    <w:rPr>
      <w:rFonts w:ascii="Times New Roman" w:hAnsi="Times New Roman" w:cs="Times New Roman"/>
      <w:sz w:val="16"/>
      <w:szCs w:val="16"/>
    </w:rPr>
  </w:style>
  <w:style w:type="character" w:customStyle="1" w:styleId="FontStyle20">
    <w:name w:val="Font Style20"/>
    <w:basedOn w:val="Fuentedeprrafopredeter"/>
    <w:uiPriority w:val="99"/>
    <w:rsid w:val="0046795F"/>
    <w:rPr>
      <w:rFonts w:ascii="Times New Roman" w:hAnsi="Times New Roman" w:cs="Times New Roman"/>
      <w:b/>
      <w:bCs/>
      <w:sz w:val="16"/>
      <w:szCs w:val="16"/>
    </w:rPr>
  </w:style>
  <w:style w:type="paragraph" w:styleId="Textocomentario">
    <w:name w:val="annotation text"/>
    <w:basedOn w:val="Normal"/>
    <w:link w:val="TextocomentarioCar"/>
    <w:uiPriority w:val="99"/>
    <w:semiHidden/>
    <w:unhideWhenUsed/>
    <w:rsid w:val="0046795F"/>
    <w:pPr>
      <w:spacing w:after="200"/>
    </w:pPr>
    <w:rPr>
      <w:rFonts w:ascii="Calibri" w:eastAsia="Calibri" w:hAnsi="Calibri"/>
      <w:sz w:val="20"/>
      <w:szCs w:val="20"/>
      <w:lang w:val="es-ES" w:eastAsia="en-US"/>
    </w:rPr>
  </w:style>
  <w:style w:type="character" w:customStyle="1" w:styleId="TextocomentarioCar">
    <w:name w:val="Texto comentario Car"/>
    <w:basedOn w:val="Fuentedeprrafopredeter"/>
    <w:link w:val="Textocomentario"/>
    <w:uiPriority w:val="99"/>
    <w:semiHidden/>
    <w:rsid w:val="0046795F"/>
    <w:rPr>
      <w:rFonts w:ascii="Calibri" w:eastAsia="Calibri" w:hAnsi="Calibri" w:cs="Times New Roman"/>
      <w:kern w:val="0"/>
      <w:sz w:val="20"/>
      <w:szCs w:val="20"/>
      <w:lang w:val="es-ES"/>
      <w14:ligatures w14:val="none"/>
    </w:rPr>
  </w:style>
  <w:style w:type="paragraph" w:customStyle="1" w:styleId="Style7">
    <w:name w:val="Style7"/>
    <w:basedOn w:val="Normal"/>
    <w:uiPriority w:val="99"/>
    <w:rsid w:val="0046795F"/>
    <w:pPr>
      <w:widowControl w:val="0"/>
      <w:autoSpaceDE w:val="0"/>
      <w:autoSpaceDN w:val="0"/>
      <w:adjustRightInd w:val="0"/>
      <w:spacing w:line="211" w:lineRule="exact"/>
      <w:ind w:hanging="278"/>
      <w:jc w:val="both"/>
    </w:pPr>
    <w:rPr>
      <w:lang w:val="es-ES"/>
    </w:rPr>
  </w:style>
  <w:style w:type="paragraph" w:customStyle="1" w:styleId="Style9">
    <w:name w:val="Style9"/>
    <w:basedOn w:val="Normal"/>
    <w:uiPriority w:val="99"/>
    <w:rsid w:val="0046795F"/>
    <w:pPr>
      <w:widowControl w:val="0"/>
      <w:autoSpaceDE w:val="0"/>
      <w:autoSpaceDN w:val="0"/>
      <w:adjustRightInd w:val="0"/>
    </w:pPr>
    <w:rPr>
      <w:lang w:val="es-ES"/>
    </w:rPr>
  </w:style>
  <w:style w:type="paragraph" w:customStyle="1" w:styleId="Style13">
    <w:name w:val="Style13"/>
    <w:basedOn w:val="Normal"/>
    <w:uiPriority w:val="99"/>
    <w:rsid w:val="0046795F"/>
    <w:pPr>
      <w:widowControl w:val="0"/>
      <w:autoSpaceDE w:val="0"/>
      <w:autoSpaceDN w:val="0"/>
      <w:adjustRightInd w:val="0"/>
      <w:spacing w:line="213" w:lineRule="exact"/>
      <w:ind w:hanging="283"/>
      <w:jc w:val="both"/>
    </w:pPr>
    <w:rPr>
      <w:lang w:val="es-ES"/>
    </w:rPr>
  </w:style>
  <w:style w:type="character" w:customStyle="1" w:styleId="FontStyle17">
    <w:name w:val="Font Style17"/>
    <w:basedOn w:val="Fuentedeprrafopredeter"/>
    <w:uiPriority w:val="99"/>
    <w:rsid w:val="0046795F"/>
    <w:rPr>
      <w:rFonts w:ascii="Times New Roman" w:hAnsi="Times New Roman" w:cs="Times New Roman"/>
      <w:b/>
      <w:bCs/>
      <w:sz w:val="22"/>
      <w:szCs w:val="22"/>
    </w:rPr>
  </w:style>
  <w:style w:type="character" w:customStyle="1" w:styleId="FontStyle21">
    <w:name w:val="Font Style21"/>
    <w:basedOn w:val="Fuentedeprrafopredeter"/>
    <w:uiPriority w:val="99"/>
    <w:rsid w:val="0046795F"/>
    <w:rPr>
      <w:rFonts w:ascii="Times New Roman" w:hAnsi="Times New Roman" w:cs="Times New Roman"/>
      <w:b/>
      <w:bCs/>
      <w:spacing w:val="10"/>
      <w:sz w:val="14"/>
      <w:szCs w:val="14"/>
    </w:rPr>
  </w:style>
  <w:style w:type="paragraph" w:customStyle="1" w:styleId="paragraph">
    <w:name w:val="paragraph"/>
    <w:basedOn w:val="Normal"/>
    <w:rsid w:val="0046795F"/>
    <w:pPr>
      <w:spacing w:before="100" w:beforeAutospacing="1" w:after="100" w:afterAutospacing="1"/>
    </w:pPr>
    <w:rPr>
      <w:lang w:eastAsia="es-EC"/>
    </w:rPr>
  </w:style>
  <w:style w:type="character" w:customStyle="1" w:styleId="normaltextrun">
    <w:name w:val="normaltextrun"/>
    <w:basedOn w:val="Fuentedeprrafopredeter"/>
    <w:rsid w:val="0046795F"/>
  </w:style>
  <w:style w:type="character" w:customStyle="1" w:styleId="eop">
    <w:name w:val="eop"/>
    <w:basedOn w:val="Fuentedeprrafopredeter"/>
    <w:rsid w:val="0046795F"/>
  </w:style>
  <w:style w:type="character" w:customStyle="1" w:styleId="spellingerror">
    <w:name w:val="spellingerror"/>
    <w:basedOn w:val="Fuentedeprrafopredeter"/>
    <w:rsid w:val="0046795F"/>
  </w:style>
  <w:style w:type="table" w:customStyle="1" w:styleId="Tablaconcuadrcula11">
    <w:name w:val="Tabla con cuadrícula11"/>
    <w:basedOn w:val="Tablanormal"/>
    <w:next w:val="Tablaconcuadrcula"/>
    <w:uiPriority w:val="59"/>
    <w:rsid w:val="0046795F"/>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uiPriority w:val="59"/>
    <w:rsid w:val="0046795F"/>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
    <w:name w:val="Tabla con cuadrícula31"/>
    <w:basedOn w:val="Tablanormal"/>
    <w:next w:val="Tablaconcuadrcula"/>
    <w:uiPriority w:val="59"/>
    <w:rsid w:val="0046795F"/>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
    <w:name w:val="Tabla con cuadrícula41"/>
    <w:basedOn w:val="Tablanormal"/>
    <w:next w:val="Tablaconcuadrcula"/>
    <w:uiPriority w:val="59"/>
    <w:rsid w:val="0046795F"/>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link w:val="SubttuloCar"/>
    <w:uiPriority w:val="11"/>
    <w:qFormat/>
    <w:rsid w:val="0046795F"/>
    <w:pPr>
      <w:numPr>
        <w:ilvl w:val="1"/>
      </w:numPr>
      <w:spacing w:after="200" w:line="276" w:lineRule="auto"/>
    </w:pPr>
    <w:rPr>
      <w:rFonts w:ascii="Cambria" w:hAnsi="Cambria"/>
      <w:i/>
      <w:iCs/>
      <w:color w:val="4F81BD"/>
      <w:spacing w:val="15"/>
    </w:rPr>
  </w:style>
  <w:style w:type="character" w:customStyle="1" w:styleId="SubttuloCar">
    <w:name w:val="Subtítulo Car"/>
    <w:basedOn w:val="Fuentedeprrafopredeter"/>
    <w:link w:val="Subttulo"/>
    <w:uiPriority w:val="11"/>
    <w:rsid w:val="0046795F"/>
    <w:rPr>
      <w:rFonts w:ascii="Cambria" w:eastAsia="Times New Roman" w:hAnsi="Cambria" w:cs="Times New Roman"/>
      <w:i/>
      <w:iCs/>
      <w:color w:val="4F81BD"/>
      <w:spacing w:val="15"/>
      <w:kern w:val="0"/>
      <w:sz w:val="24"/>
      <w:szCs w:val="24"/>
      <w:lang w:eastAsia="es-ES"/>
      <w14:ligatures w14:val="none"/>
    </w:rPr>
  </w:style>
  <w:style w:type="paragraph" w:customStyle="1" w:styleId="p">
    <w:name w:val="p"/>
    <w:basedOn w:val="Normal"/>
    <w:rsid w:val="0046795F"/>
    <w:pPr>
      <w:jc w:val="both"/>
    </w:pPr>
    <w:rPr>
      <w:rFonts w:ascii="Calibri" w:eastAsia="Calibri" w:hAnsi="Calibri" w:cs="Calibri"/>
      <w:lang w:val="en-US" w:eastAsia="en-US"/>
    </w:rPr>
  </w:style>
  <w:style w:type="paragraph" w:customStyle="1" w:styleId="div">
    <w:name w:val="div"/>
    <w:basedOn w:val="Normal"/>
    <w:rsid w:val="0046795F"/>
    <w:pPr>
      <w:pBdr>
        <w:top w:val="none" w:sz="0" w:space="5" w:color="auto"/>
        <w:bottom w:val="none" w:sz="0" w:space="2" w:color="auto"/>
      </w:pBdr>
      <w:jc w:val="both"/>
    </w:pPr>
    <w:rPr>
      <w:rFonts w:ascii="Calibri" w:eastAsia="Calibri" w:hAnsi="Calibri" w:cs="Calibri"/>
      <w:lang w:val="en-US" w:eastAsia="en-US"/>
    </w:rPr>
  </w:style>
  <w:style w:type="character" w:styleId="Refdecomentario">
    <w:name w:val="annotation reference"/>
    <w:basedOn w:val="Fuentedeprrafopredeter"/>
    <w:uiPriority w:val="99"/>
    <w:semiHidden/>
    <w:unhideWhenUsed/>
    <w:rsid w:val="0046795F"/>
    <w:rPr>
      <w:sz w:val="16"/>
      <w:szCs w:val="16"/>
    </w:rPr>
  </w:style>
  <w:style w:type="paragraph" w:styleId="Asuntodelcomentario">
    <w:name w:val="annotation subject"/>
    <w:basedOn w:val="Textocomentario"/>
    <w:next w:val="Textocomentario"/>
    <w:link w:val="AsuntodelcomentarioCar"/>
    <w:uiPriority w:val="99"/>
    <w:semiHidden/>
    <w:unhideWhenUsed/>
    <w:rsid w:val="0046795F"/>
    <w:pPr>
      <w:spacing w:after="160"/>
    </w:pPr>
    <w:rPr>
      <w:rFonts w:asciiTheme="minorHAnsi" w:eastAsiaTheme="minorHAnsi" w:hAnsiTheme="minorHAnsi" w:cstheme="minorBidi"/>
      <w:b/>
      <w:bCs/>
      <w:lang w:val="es-EC"/>
    </w:rPr>
  </w:style>
  <w:style w:type="character" w:customStyle="1" w:styleId="AsuntodelcomentarioCar">
    <w:name w:val="Asunto del comentario Car"/>
    <w:basedOn w:val="TextocomentarioCar"/>
    <w:link w:val="Asuntodelcomentario"/>
    <w:uiPriority w:val="99"/>
    <w:semiHidden/>
    <w:rsid w:val="0046795F"/>
    <w:rPr>
      <w:rFonts w:ascii="Calibri" w:eastAsia="Calibri" w:hAnsi="Calibri" w:cs="Times New Roman"/>
      <w:b/>
      <w:bCs/>
      <w:kern w:val="0"/>
      <w:sz w:val="20"/>
      <w:szCs w:val="20"/>
      <w:lang w:val="es-ES"/>
      <w14:ligatures w14:val="none"/>
    </w:rPr>
  </w:style>
  <w:style w:type="paragraph" w:styleId="Revisin">
    <w:name w:val="Revision"/>
    <w:hidden/>
    <w:uiPriority w:val="99"/>
    <w:semiHidden/>
    <w:rsid w:val="0046795F"/>
    <w:pPr>
      <w:spacing w:after="0" w:line="240" w:lineRule="auto"/>
    </w:pPr>
    <w:rPr>
      <w:kern w:val="0"/>
    </w:rPr>
  </w:style>
  <w:style w:type="numbering" w:customStyle="1" w:styleId="Sinlista2">
    <w:name w:val="Sin lista2"/>
    <w:next w:val="Sinlista"/>
    <w:uiPriority w:val="99"/>
    <w:semiHidden/>
    <w:unhideWhenUsed/>
    <w:rsid w:val="007A7A49"/>
  </w:style>
  <w:style w:type="table" w:customStyle="1" w:styleId="Tablaconcuadrcula12">
    <w:name w:val="Tabla con cuadrícula12"/>
    <w:basedOn w:val="Tablanormal"/>
    <w:next w:val="Tablaconcuadrcula"/>
    <w:uiPriority w:val="59"/>
    <w:rsid w:val="007A7A49"/>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
    <w:name w:val="Tabla con cuadrícula22"/>
    <w:basedOn w:val="Tablanormal"/>
    <w:next w:val="Tablaconcuadrcula"/>
    <w:uiPriority w:val="59"/>
    <w:rsid w:val="007A7A49"/>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
    <w:name w:val="Tabla con cuadrícula32"/>
    <w:basedOn w:val="Tablanormal"/>
    <w:next w:val="Tablaconcuadrcula"/>
    <w:uiPriority w:val="59"/>
    <w:rsid w:val="007A7A49"/>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
    <w:name w:val="Tabla con cuadrícula42"/>
    <w:basedOn w:val="Tablanormal"/>
    <w:next w:val="Tablaconcuadrcula"/>
    <w:uiPriority w:val="59"/>
    <w:rsid w:val="007A7A49"/>
    <w:pPr>
      <w:spacing w:after="0" w:line="240" w:lineRule="auto"/>
    </w:pPr>
    <w:rPr>
      <w:rFonts w:ascii="Calibri" w:eastAsia="Calibri" w:hAnsi="Calibri" w:cs="Times New Roman"/>
      <w:kern w:val="0"/>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1clara-nfasis3">
    <w:name w:val="Grid Table 1 Light Accent 3"/>
    <w:basedOn w:val="Tablanormal"/>
    <w:uiPriority w:val="46"/>
    <w:rsid w:val="002048E9"/>
    <w:pPr>
      <w:spacing w:after="0" w:line="240" w:lineRule="auto"/>
    </w:pPr>
    <w:rPr>
      <w:kern w:val="0"/>
      <w:lang w:val="es-ES"/>
    </w:r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Tabladelista3-nfasis2">
    <w:name w:val="List Table 3 Accent 2"/>
    <w:basedOn w:val="Tablanormal"/>
    <w:uiPriority w:val="48"/>
    <w:rsid w:val="002048E9"/>
    <w:pPr>
      <w:spacing w:after="0" w:line="240" w:lineRule="auto"/>
    </w:pPr>
    <w:rPr>
      <w:kern w:val="0"/>
      <w:lang w:val="es-ES"/>
    </w:r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customStyle="1" w:styleId="Tablaconcuadrcula9">
    <w:name w:val="Tabla con cuadrícula9"/>
    <w:basedOn w:val="Tablanormal"/>
    <w:next w:val="Tablaconcuadrcula"/>
    <w:uiPriority w:val="39"/>
    <w:rsid w:val="00037C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
    <w:name w:val="a"/>
    <w:basedOn w:val="Fuentedeprrafopredeter"/>
    <w:rsid w:val="004202CD"/>
  </w:style>
  <w:style w:type="paragraph" w:customStyle="1" w:styleId="Normal1">
    <w:name w:val="Normal1"/>
    <w:rsid w:val="006F42A5"/>
    <w:rPr>
      <w:rFonts w:ascii="Calibri" w:eastAsia="Calibri" w:hAnsi="Calibri" w:cs="Calibri"/>
      <w:kern w:val="0"/>
      <w:lang w:eastAsia="es-EC"/>
      <w14:ligatures w14:val="none"/>
    </w:rPr>
  </w:style>
  <w:style w:type="paragraph" w:customStyle="1" w:styleId="Direccininterior">
    <w:name w:val="Dirección interior"/>
    <w:basedOn w:val="Normal"/>
    <w:rsid w:val="006F42A5"/>
    <w:rPr>
      <w14:ligatures w14:val="none"/>
    </w:rPr>
  </w:style>
  <w:style w:type="paragraph" w:customStyle="1" w:styleId="Caracteresenmarcados">
    <w:name w:val="Caracteres enmarcados"/>
    <w:basedOn w:val="Normal"/>
    <w:rsid w:val="006F42A5"/>
    <w:rPr>
      <w14:ligatures w14:val="none"/>
    </w:rPr>
  </w:style>
  <w:style w:type="table" w:styleId="Tablanormal1">
    <w:name w:val="Plain Table 1"/>
    <w:basedOn w:val="Tablanormal"/>
    <w:uiPriority w:val="41"/>
    <w:rsid w:val="006F42A5"/>
    <w:pPr>
      <w:spacing w:after="0" w:line="240" w:lineRule="auto"/>
    </w:pPr>
    <w:rPr>
      <w:kern w:val="0"/>
      <w:lang w:val="es-ES"/>
      <w14:ligatures w14:val="none"/>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a2">
    <w:name w:val="List 2"/>
    <w:basedOn w:val="Normal"/>
    <w:uiPriority w:val="99"/>
    <w:unhideWhenUsed/>
    <w:rsid w:val="006F42A5"/>
    <w:pPr>
      <w:ind w:left="566" w:hanging="283"/>
      <w:contextualSpacing/>
    </w:pPr>
    <w:rPr>
      <w14:ligatures w14:val="none"/>
    </w:rPr>
  </w:style>
  <w:style w:type="paragraph" w:customStyle="1" w:styleId="Lneadereferencia">
    <w:name w:val="Línea de referencia"/>
    <w:basedOn w:val="Textoindependiente"/>
    <w:rsid w:val="006F42A5"/>
    <w:pPr>
      <w:spacing w:line="276" w:lineRule="auto"/>
    </w:pPr>
    <w:rPr>
      <w:rFonts w:asciiTheme="minorHAnsi" w:eastAsiaTheme="minorEastAsia" w:hAnsiTheme="minorHAnsi" w:cstheme="minorBidi"/>
      <w:sz w:val="22"/>
      <w:szCs w:val="22"/>
      <w:lang w:eastAsia="es-EC"/>
      <w14:ligatures w14:val="none"/>
    </w:rPr>
  </w:style>
  <w:style w:type="paragraph" w:styleId="Sangranormal">
    <w:name w:val="Normal Indent"/>
    <w:basedOn w:val="Normal"/>
    <w:uiPriority w:val="99"/>
    <w:unhideWhenUsed/>
    <w:rsid w:val="006F42A5"/>
    <w:pPr>
      <w:ind w:left="708"/>
    </w:pPr>
    <w:rPr>
      <w14:ligatures w14:val="none"/>
    </w:rPr>
  </w:style>
  <w:style w:type="paragraph" w:customStyle="1" w:styleId="xmsonormal">
    <w:name w:val="x_msonormal"/>
    <w:basedOn w:val="Normal"/>
    <w:rsid w:val="006F42A5"/>
    <w:pPr>
      <w:spacing w:before="100" w:beforeAutospacing="1" w:after="100" w:afterAutospacing="1"/>
    </w:pPr>
    <w:rPr>
      <w:lang w:eastAsia="es-EC"/>
      <w14:ligatures w14:val="none"/>
    </w:rPr>
  </w:style>
  <w:style w:type="character" w:customStyle="1" w:styleId="selectable-text">
    <w:name w:val="selectable-text"/>
    <w:basedOn w:val="Fuentedeprrafopredeter"/>
    <w:rsid w:val="006F42A5"/>
  </w:style>
  <w:style w:type="character" w:customStyle="1" w:styleId="a0">
    <w:name w:val="_"/>
    <w:basedOn w:val="Fuentedeprrafopredeter"/>
    <w:rsid w:val="006F42A5"/>
  </w:style>
  <w:style w:type="character" w:customStyle="1" w:styleId="l">
    <w:name w:val="l"/>
    <w:basedOn w:val="Fuentedeprrafopredeter"/>
    <w:rsid w:val="006F42A5"/>
  </w:style>
  <w:style w:type="character" w:customStyle="1" w:styleId="l6">
    <w:name w:val="l6"/>
    <w:basedOn w:val="Fuentedeprrafopredeter"/>
    <w:rsid w:val="006F42A5"/>
  </w:style>
  <w:style w:type="character" w:customStyle="1" w:styleId="l7">
    <w:name w:val="l7"/>
    <w:basedOn w:val="Fuentedeprrafopredeter"/>
    <w:rsid w:val="006F42A5"/>
  </w:style>
  <w:style w:type="character" w:customStyle="1" w:styleId="l8">
    <w:name w:val="l8"/>
    <w:basedOn w:val="Fuentedeprrafopredeter"/>
    <w:rsid w:val="006F42A5"/>
  </w:style>
  <w:style w:type="paragraph" w:styleId="Cita">
    <w:name w:val="Quote"/>
    <w:basedOn w:val="Normal"/>
    <w:next w:val="Normal"/>
    <w:link w:val="CitaCar"/>
    <w:uiPriority w:val="29"/>
    <w:qFormat/>
    <w:rsid w:val="00604375"/>
    <w:pPr>
      <w:spacing w:before="160"/>
      <w:jc w:val="center"/>
    </w:pPr>
    <w:rPr>
      <w:i/>
      <w:iCs/>
      <w:color w:val="404040" w:themeColor="text1" w:themeTint="BF"/>
    </w:rPr>
  </w:style>
  <w:style w:type="character" w:customStyle="1" w:styleId="CitaCar">
    <w:name w:val="Cita Car"/>
    <w:basedOn w:val="Fuentedeprrafopredeter"/>
    <w:link w:val="Cita"/>
    <w:uiPriority w:val="29"/>
    <w:rsid w:val="00604375"/>
    <w:rPr>
      <w:rFonts w:ascii="Times New Roman" w:eastAsia="Times New Roman" w:hAnsi="Times New Roman" w:cs="Times New Roman"/>
      <w:i/>
      <w:iCs/>
      <w:color w:val="404040" w:themeColor="text1" w:themeTint="BF"/>
      <w:kern w:val="0"/>
      <w:sz w:val="24"/>
      <w:szCs w:val="24"/>
      <w:lang w:eastAsia="es-ES"/>
    </w:rPr>
  </w:style>
  <w:style w:type="character" w:styleId="nfasisintenso">
    <w:name w:val="Intense Emphasis"/>
    <w:basedOn w:val="Fuentedeprrafopredeter"/>
    <w:uiPriority w:val="21"/>
    <w:qFormat/>
    <w:rsid w:val="00604375"/>
    <w:rPr>
      <w:i/>
      <w:iCs/>
      <w:color w:val="2F5496" w:themeColor="accent1" w:themeShade="BF"/>
    </w:rPr>
  </w:style>
  <w:style w:type="paragraph" w:styleId="Citadestacada">
    <w:name w:val="Intense Quote"/>
    <w:basedOn w:val="Normal"/>
    <w:next w:val="Normal"/>
    <w:link w:val="CitadestacadaCar"/>
    <w:uiPriority w:val="30"/>
    <w:qFormat/>
    <w:rsid w:val="006043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604375"/>
    <w:rPr>
      <w:rFonts w:ascii="Times New Roman" w:eastAsia="Times New Roman" w:hAnsi="Times New Roman" w:cs="Times New Roman"/>
      <w:i/>
      <w:iCs/>
      <w:color w:val="2F5496" w:themeColor="accent1" w:themeShade="BF"/>
      <w:kern w:val="0"/>
      <w:sz w:val="24"/>
      <w:szCs w:val="24"/>
      <w:lang w:eastAsia="es-ES"/>
    </w:rPr>
  </w:style>
  <w:style w:type="character" w:styleId="Referenciaintensa">
    <w:name w:val="Intense Reference"/>
    <w:basedOn w:val="Fuentedeprrafopredeter"/>
    <w:uiPriority w:val="32"/>
    <w:qFormat/>
    <w:rsid w:val="006043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9350336">
      <w:bodyDiv w:val="1"/>
      <w:marLeft w:val="0"/>
      <w:marRight w:val="0"/>
      <w:marTop w:val="0"/>
      <w:marBottom w:val="0"/>
      <w:divBdr>
        <w:top w:val="none" w:sz="0" w:space="0" w:color="auto"/>
        <w:left w:val="none" w:sz="0" w:space="0" w:color="auto"/>
        <w:bottom w:val="none" w:sz="0" w:space="0" w:color="auto"/>
        <w:right w:val="none" w:sz="0" w:space="0" w:color="auto"/>
      </w:divBdr>
    </w:div>
    <w:div w:id="1572735255">
      <w:bodyDiv w:val="1"/>
      <w:marLeft w:val="0"/>
      <w:marRight w:val="0"/>
      <w:marTop w:val="0"/>
      <w:marBottom w:val="0"/>
      <w:divBdr>
        <w:top w:val="none" w:sz="0" w:space="0" w:color="auto"/>
        <w:left w:val="none" w:sz="0" w:space="0" w:color="auto"/>
        <w:bottom w:val="none" w:sz="0" w:space="0" w:color="auto"/>
        <w:right w:val="none" w:sz="0" w:space="0" w:color="auto"/>
      </w:divBdr>
    </w:div>
    <w:div w:id="1784107225">
      <w:bodyDiv w:val="1"/>
      <w:marLeft w:val="0"/>
      <w:marRight w:val="0"/>
      <w:marTop w:val="0"/>
      <w:marBottom w:val="0"/>
      <w:divBdr>
        <w:top w:val="none" w:sz="0" w:space="0" w:color="auto"/>
        <w:left w:val="none" w:sz="0" w:space="0" w:color="auto"/>
        <w:bottom w:val="none" w:sz="0" w:space="0" w:color="auto"/>
        <w:right w:val="none" w:sz="0" w:space="0" w:color="auto"/>
      </w:divBdr>
    </w:div>
    <w:div w:id="1949697888">
      <w:bodyDiv w:val="1"/>
      <w:marLeft w:val="0"/>
      <w:marRight w:val="0"/>
      <w:marTop w:val="0"/>
      <w:marBottom w:val="0"/>
      <w:divBdr>
        <w:top w:val="none" w:sz="0" w:space="0" w:color="auto"/>
        <w:left w:val="none" w:sz="0" w:space="0" w:color="auto"/>
        <w:bottom w:val="none" w:sz="0" w:space="0" w:color="auto"/>
        <w:right w:val="none" w:sz="0" w:space="0" w:color="auto"/>
      </w:divBdr>
    </w:div>
    <w:div w:id="20138723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6394AE-053F-493D-9BB5-31508722F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8060</TotalTime>
  <Pages>26</Pages>
  <Words>11486</Words>
  <Characters>63174</Characters>
  <Application>Microsoft Office Word</Application>
  <DocSecurity>0</DocSecurity>
  <Lines>526</Lines>
  <Paragraphs>149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Wilmer Guano</dc:creator>
  <cp:keywords/>
  <dc:description/>
  <cp:lastModifiedBy>Alejandro Moreno</cp:lastModifiedBy>
  <cp:revision>545</cp:revision>
  <cp:lastPrinted>2024-12-04T15:02:00Z</cp:lastPrinted>
  <dcterms:created xsi:type="dcterms:W3CDTF">2024-03-28T16:48:00Z</dcterms:created>
  <dcterms:modified xsi:type="dcterms:W3CDTF">2024-12-04T20:26:00Z</dcterms:modified>
</cp:coreProperties>
</file>